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1586" w14:textId="77777777" w:rsidR="00CE611C" w:rsidRPr="00D3569A" w:rsidRDefault="00961C97" w:rsidP="00073EB3">
      <w:pPr>
        <w:spacing w:after="310" w:line="259" w:lineRule="auto"/>
        <w:ind w:left="587" w:firstLine="0"/>
        <w:jc w:val="center"/>
        <w:rPr>
          <w:b/>
        </w:rPr>
      </w:pPr>
      <w:r w:rsidRPr="00D3569A">
        <w:rPr>
          <w:rFonts w:eastAsia="Calibri"/>
          <w:lang w:val="en-GB"/>
        </w:rPr>
        <w:t xml:space="preserve"> </w:t>
      </w:r>
    </w:p>
    <w:p w14:paraId="51CFC5F3" w14:textId="77777777" w:rsidR="005B25C3" w:rsidRPr="00D3569A" w:rsidRDefault="005B25C3" w:rsidP="00073EB3">
      <w:pPr>
        <w:spacing w:after="310" w:line="259" w:lineRule="auto"/>
        <w:ind w:left="587" w:firstLine="0"/>
        <w:jc w:val="center"/>
        <w:rPr>
          <w:b/>
          <w:sz w:val="24"/>
          <w:szCs w:val="24"/>
        </w:rPr>
      </w:pPr>
      <w:r w:rsidRPr="00D3569A">
        <w:rPr>
          <w:b/>
          <w:sz w:val="24"/>
          <w:szCs w:val="24"/>
        </w:rPr>
        <w:t>DECLARATION OF VOTING BY CORRESPONDENCE</w:t>
      </w:r>
    </w:p>
    <w:p w14:paraId="7CE5853E" w14:textId="073AD4A2" w:rsidR="005B25C3" w:rsidRPr="00D3569A" w:rsidRDefault="005B25C3" w:rsidP="00073EB3">
      <w:pPr>
        <w:spacing w:after="310" w:line="259" w:lineRule="auto"/>
        <w:ind w:left="587" w:firstLine="0"/>
        <w:jc w:val="center"/>
        <w:rPr>
          <w:b/>
        </w:rPr>
      </w:pPr>
      <w:r w:rsidRPr="00D3569A">
        <w:rPr>
          <w:b/>
        </w:rPr>
        <w:t xml:space="preserve">Regarding exercising the right to vote at the Regular General Meeting of the shareholders of TELELINK BUSINESS SERVICES GROUP AD, </w:t>
      </w:r>
      <w:proofErr w:type="spellStart"/>
      <w:r w:rsidR="007B6791" w:rsidRPr="00D3569A">
        <w:rPr>
          <w:b/>
        </w:rPr>
        <w:t>convened</w:t>
      </w:r>
      <w:proofErr w:type="spellEnd"/>
      <w:r w:rsidRPr="00D3569A">
        <w:rPr>
          <w:b/>
        </w:rPr>
        <w:t xml:space="preserve"> </w:t>
      </w:r>
      <w:proofErr w:type="spellStart"/>
      <w:r w:rsidRPr="00D3569A">
        <w:rPr>
          <w:b/>
        </w:rPr>
        <w:t>for</w:t>
      </w:r>
      <w:proofErr w:type="spellEnd"/>
      <w:r w:rsidRPr="00D3569A">
        <w:rPr>
          <w:b/>
        </w:rPr>
        <w:t xml:space="preserve"> 21</w:t>
      </w:r>
      <w:r w:rsidR="00EC5007" w:rsidRPr="00D3569A">
        <w:rPr>
          <w:b/>
          <w:vertAlign w:val="superscript"/>
        </w:rPr>
        <w:t>st</w:t>
      </w:r>
      <w:r w:rsidR="00D3569A" w:rsidRPr="00D3569A">
        <w:rPr>
          <w:b/>
          <w:lang w:val="en-GB"/>
        </w:rPr>
        <w:t xml:space="preserve"> </w:t>
      </w:r>
      <w:proofErr w:type="spellStart"/>
      <w:r w:rsidR="00EC5007" w:rsidRPr="00D3569A">
        <w:rPr>
          <w:b/>
        </w:rPr>
        <w:t>June</w:t>
      </w:r>
      <w:proofErr w:type="spellEnd"/>
      <w:r w:rsidR="00EC5007" w:rsidRPr="00D3569A">
        <w:rPr>
          <w:b/>
        </w:rPr>
        <w:t xml:space="preserve"> 2</w:t>
      </w:r>
      <w:r w:rsidRPr="00D3569A">
        <w:rPr>
          <w:b/>
        </w:rPr>
        <w:t xml:space="preserve">021, </w:t>
      </w:r>
      <w:proofErr w:type="spellStart"/>
      <w:r w:rsidR="003F2747" w:rsidRPr="00D3569A">
        <w:rPr>
          <w:b/>
        </w:rPr>
        <w:t>at</w:t>
      </w:r>
      <w:proofErr w:type="spellEnd"/>
      <w:r w:rsidRPr="00D3569A">
        <w:rPr>
          <w:b/>
        </w:rPr>
        <w:t xml:space="preserve"> 10.00 </w:t>
      </w:r>
      <w:r w:rsidR="007B6791" w:rsidRPr="00D3569A">
        <w:rPr>
          <w:b/>
        </w:rPr>
        <w:t xml:space="preserve">a.m. </w:t>
      </w:r>
      <w:r w:rsidR="00D3569A" w:rsidRPr="00D3569A">
        <w:rPr>
          <w:b/>
          <w:lang w:val="en-GB"/>
        </w:rPr>
        <w:t>(</w:t>
      </w:r>
      <w:r w:rsidRPr="00D3569A">
        <w:rPr>
          <w:b/>
        </w:rPr>
        <w:t xml:space="preserve">EET = UTC + 3 (Coordinated Universal Time UTC)), respectively in the absence of a </w:t>
      </w:r>
      <w:proofErr w:type="spellStart"/>
      <w:r w:rsidRPr="00D3569A">
        <w:rPr>
          <w:b/>
        </w:rPr>
        <w:t>quorum</w:t>
      </w:r>
      <w:proofErr w:type="spellEnd"/>
      <w:r w:rsidRPr="00D3569A">
        <w:rPr>
          <w:b/>
        </w:rPr>
        <w:t xml:space="preserve"> </w:t>
      </w:r>
      <w:proofErr w:type="spellStart"/>
      <w:r w:rsidRPr="00D3569A">
        <w:rPr>
          <w:b/>
        </w:rPr>
        <w:t>for</w:t>
      </w:r>
      <w:proofErr w:type="spellEnd"/>
      <w:r w:rsidRPr="00D3569A">
        <w:rPr>
          <w:b/>
        </w:rPr>
        <w:t xml:space="preserve"> 8</w:t>
      </w:r>
      <w:r w:rsidR="00EC5007" w:rsidRPr="00D3569A">
        <w:rPr>
          <w:b/>
        </w:rPr>
        <w:t>th</w:t>
      </w:r>
      <w:r w:rsidR="00D3569A" w:rsidRPr="00D3569A">
        <w:rPr>
          <w:b/>
          <w:lang w:val="en-GB"/>
        </w:rPr>
        <w:t xml:space="preserve"> </w:t>
      </w:r>
      <w:proofErr w:type="spellStart"/>
      <w:r w:rsidR="00EC5007" w:rsidRPr="00D3569A">
        <w:rPr>
          <w:b/>
        </w:rPr>
        <w:t>July</w:t>
      </w:r>
      <w:proofErr w:type="spellEnd"/>
      <w:r w:rsidR="00EC5007" w:rsidRPr="00D3569A">
        <w:rPr>
          <w:b/>
        </w:rPr>
        <w:t xml:space="preserve"> </w:t>
      </w:r>
      <w:r w:rsidRPr="00D3569A">
        <w:rPr>
          <w:b/>
        </w:rPr>
        <w:t xml:space="preserve">2021, </w:t>
      </w:r>
      <w:proofErr w:type="spellStart"/>
      <w:r w:rsidR="003F2747" w:rsidRPr="00D3569A">
        <w:rPr>
          <w:b/>
        </w:rPr>
        <w:t>at</w:t>
      </w:r>
      <w:proofErr w:type="spellEnd"/>
      <w:r w:rsidRPr="00D3569A">
        <w:rPr>
          <w:b/>
        </w:rPr>
        <w:t xml:space="preserve"> 10:00 </w:t>
      </w:r>
      <w:r w:rsidR="007B6791" w:rsidRPr="00D3569A">
        <w:rPr>
          <w:b/>
        </w:rPr>
        <w:t xml:space="preserve">a.m. </w:t>
      </w:r>
      <w:r w:rsidR="00D3569A" w:rsidRPr="00D3569A">
        <w:rPr>
          <w:b/>
          <w:lang w:val="en-GB"/>
        </w:rPr>
        <w:t>(</w:t>
      </w:r>
      <w:r w:rsidRPr="00D3569A">
        <w:rPr>
          <w:b/>
        </w:rPr>
        <w:t>EET = UTC + 3 (Coordinated Universal Time UTC))</w:t>
      </w:r>
    </w:p>
    <w:p w14:paraId="31903325" w14:textId="4DF8A6C7" w:rsidR="00EC5007" w:rsidRPr="00D3569A" w:rsidRDefault="00EC5007" w:rsidP="00EC5007">
      <w:pPr>
        <w:spacing w:after="309" w:line="259" w:lineRule="auto"/>
        <w:ind w:left="538"/>
        <w:jc w:val="center"/>
        <w:rPr>
          <w:b/>
        </w:rPr>
      </w:pPr>
      <w:r w:rsidRPr="00D3569A">
        <w:rPr>
          <w:b/>
        </w:rPr>
        <w:t>IDENTIFICATION CODE OF THE MEETING: TBS21062021RGOSA</w:t>
      </w:r>
    </w:p>
    <w:p w14:paraId="5722EC6B" w14:textId="43C147A9" w:rsidR="00EC5007" w:rsidRPr="00D3569A" w:rsidRDefault="00EC5007" w:rsidP="00EC5007">
      <w:pPr>
        <w:spacing w:after="309" w:line="259" w:lineRule="auto"/>
        <w:ind w:left="538"/>
        <w:jc w:val="center"/>
        <w:rPr>
          <w:b/>
          <w:bCs/>
        </w:rPr>
      </w:pPr>
      <w:r w:rsidRPr="00D3569A">
        <w:rPr>
          <w:b/>
          <w:bCs/>
        </w:rPr>
        <w:t xml:space="preserve">In the case of a shareholder </w:t>
      </w:r>
      <w:r w:rsidR="003F2747" w:rsidRPr="00D3569A">
        <w:rPr>
          <w:b/>
          <w:bCs/>
        </w:rPr>
        <w:t xml:space="preserve"> - </w:t>
      </w:r>
      <w:r w:rsidRPr="00D3569A">
        <w:rPr>
          <w:b/>
          <w:bCs/>
        </w:rPr>
        <w:t>legal entity:</w:t>
      </w:r>
    </w:p>
    <w:p w14:paraId="2F95ACAB" w14:textId="23A36B6F" w:rsidR="00EC5007" w:rsidRPr="00D3569A" w:rsidRDefault="00EC5007" w:rsidP="00EC5007">
      <w:pPr>
        <w:spacing w:after="309" w:line="259" w:lineRule="auto"/>
        <w:ind w:left="538"/>
      </w:pPr>
      <w:r w:rsidRPr="00D3569A">
        <w:t>The undersigned</w:t>
      </w:r>
      <w:r w:rsidR="00685FAC" w:rsidRPr="00D3569A">
        <w:t xml:space="preserve">, </w:t>
      </w:r>
      <w:r w:rsidR="00685FAC" w:rsidRPr="00D3569A">
        <w:rPr>
          <w:b/>
          <w:bCs/>
        </w:rPr>
        <w:t>…………………………</w:t>
      </w:r>
      <w:r w:rsidR="00685FAC" w:rsidRPr="00D3569A">
        <w:t xml:space="preserve">, </w:t>
      </w:r>
      <w:r w:rsidRPr="00D3569A">
        <w:t>personal number</w:t>
      </w:r>
      <w:r w:rsidR="00685FAC" w:rsidRPr="00D3569A">
        <w:t xml:space="preserve"> ....................., </w:t>
      </w:r>
      <w:r w:rsidRPr="00D3569A">
        <w:t>in the capacity of representative of</w:t>
      </w:r>
      <w:r w:rsidR="00B25313" w:rsidRPr="00D3569A">
        <w:t xml:space="preserve"> </w:t>
      </w:r>
      <w:r w:rsidR="00685FAC" w:rsidRPr="00D3569A">
        <w:t xml:space="preserve">……………………, </w:t>
      </w:r>
      <w:r w:rsidRPr="00D3569A">
        <w:t>seat and registered office</w:t>
      </w:r>
      <w:r w:rsidR="00685FAC" w:rsidRPr="00D3569A">
        <w:t xml:space="preserve"> ………………………, </w:t>
      </w:r>
      <w:r w:rsidRPr="00D3569A">
        <w:t>No</w:t>
      </w:r>
      <w:r w:rsidR="00B25313" w:rsidRPr="00D3569A">
        <w:t xml:space="preserve"> </w:t>
      </w:r>
      <w:r w:rsidR="00685FAC" w:rsidRPr="00D3569A">
        <w:t>……………….</w:t>
      </w:r>
      <w:r w:rsidR="00E001D8" w:rsidRPr="00D3569A">
        <w:t xml:space="preserve">, </w:t>
      </w:r>
      <w:r w:rsidRPr="00D3569A">
        <w:t>street</w:t>
      </w:r>
      <w:r w:rsidR="00E001D8" w:rsidRPr="00D3569A">
        <w:t>……</w:t>
      </w:r>
      <w:r w:rsidR="00B25313" w:rsidRPr="00D3569A">
        <w:t xml:space="preserve"> </w:t>
      </w:r>
      <w:r w:rsidR="00685FAC" w:rsidRPr="00D3569A">
        <w:t>,</w:t>
      </w:r>
      <w:r w:rsidRPr="00D3569A">
        <w:t xml:space="preserve"> fl.</w:t>
      </w:r>
      <w:r w:rsidR="00685FAC" w:rsidRPr="00D3569A">
        <w:t xml:space="preserve">……., </w:t>
      </w:r>
      <w:r w:rsidRPr="00D3569A">
        <w:t>company identification code</w:t>
      </w:r>
      <w:r w:rsidR="00685FAC" w:rsidRPr="00D3569A">
        <w:t xml:space="preserve"> …………….. - </w:t>
      </w:r>
      <w:r w:rsidRPr="00D3569A">
        <w:t>shareholder holding ....................... / ....................... / registered voting shares in uncertificated (dematerialized) form from the capital of Telelink Business Services Group AD, Sofia, pursuant to Art. 226 of the Commerce Act in connection with Art. 116, para. 1 of the Public Offering of Securities Act (POSA)</w:t>
      </w:r>
    </w:p>
    <w:p w14:paraId="6EBB3CFB" w14:textId="68E707E4" w:rsidR="00685FAC" w:rsidRPr="00D3569A" w:rsidRDefault="007B6791" w:rsidP="00E001D8">
      <w:pPr>
        <w:spacing w:after="309" w:line="259" w:lineRule="auto"/>
        <w:ind w:left="538"/>
        <w:jc w:val="center"/>
        <w:rPr>
          <w:b/>
          <w:bCs/>
        </w:rPr>
      </w:pPr>
      <w:r w:rsidRPr="00D3569A">
        <w:rPr>
          <w:b/>
          <w:bCs/>
        </w:rPr>
        <w:t xml:space="preserve">In the case of a shareholder </w:t>
      </w:r>
      <w:r w:rsidR="003F2747" w:rsidRPr="00D3569A">
        <w:rPr>
          <w:b/>
          <w:bCs/>
        </w:rPr>
        <w:t xml:space="preserve">- </w:t>
      </w:r>
      <w:r w:rsidRPr="00D3569A">
        <w:rPr>
          <w:b/>
          <w:bCs/>
        </w:rPr>
        <w:t>natural person</w:t>
      </w:r>
      <w:r w:rsidR="00E001D8" w:rsidRPr="00D3569A">
        <w:rPr>
          <w:b/>
          <w:bCs/>
        </w:rPr>
        <w:t>:</w:t>
      </w:r>
    </w:p>
    <w:p w14:paraId="6F5F2C55" w14:textId="35B2DD17" w:rsidR="00124D9C" w:rsidRPr="00D3569A" w:rsidRDefault="007B6791" w:rsidP="00D3569A">
      <w:pPr>
        <w:spacing w:after="309" w:line="259" w:lineRule="auto"/>
        <w:ind w:left="538"/>
      </w:pPr>
      <w:r w:rsidRPr="00D3569A">
        <w:t xml:space="preserve">The undersigned, </w:t>
      </w:r>
      <w:r w:rsidRPr="00D3569A">
        <w:rPr>
          <w:b/>
          <w:bCs/>
        </w:rPr>
        <w:t>…………………………</w:t>
      </w:r>
      <w:r w:rsidRPr="00D3569A">
        <w:t>, personal number</w:t>
      </w:r>
      <w:r w:rsidR="00F30809" w:rsidRPr="00D3569A">
        <w:t xml:space="preserve"> ....................., </w:t>
      </w:r>
      <w:r w:rsidRPr="00D3569A">
        <w:t>residing at ………… No, ………………. Str., ……fl., ………. flat, ………..city</w:t>
      </w:r>
      <w:r w:rsidR="00F30809" w:rsidRPr="00D3569A">
        <w:t xml:space="preserve">, </w:t>
      </w:r>
      <w:r w:rsidRPr="00D3569A">
        <w:t>in my capacity of shareholder, holding</w:t>
      </w:r>
      <w:r w:rsidR="00B25313" w:rsidRPr="00D3569A">
        <w:t xml:space="preserve"> </w:t>
      </w:r>
      <w:r w:rsidR="00F30809" w:rsidRPr="00D3569A">
        <w:t xml:space="preserve"> ....................... /......................./ </w:t>
      </w:r>
      <w:r w:rsidRPr="00D3569A">
        <w:t xml:space="preserve">registered voting shares in uncertificated (dematerialized) form from the capital of Telelink Business Services Group AD, Sofia, pursuant to Art. 226 of the Commerce Act in connection with Art. 116, para. 1 of the Public </w:t>
      </w:r>
      <w:proofErr w:type="spellStart"/>
      <w:r w:rsidRPr="00D3569A">
        <w:t>Offering</w:t>
      </w:r>
      <w:proofErr w:type="spellEnd"/>
      <w:r w:rsidRPr="00D3569A">
        <w:t xml:space="preserve"> </w:t>
      </w:r>
      <w:proofErr w:type="spellStart"/>
      <w:r w:rsidRPr="00D3569A">
        <w:t>of</w:t>
      </w:r>
      <w:proofErr w:type="spellEnd"/>
      <w:r w:rsidRPr="00D3569A">
        <w:t xml:space="preserve"> </w:t>
      </w:r>
      <w:proofErr w:type="spellStart"/>
      <w:r w:rsidRPr="00D3569A">
        <w:t>Securities</w:t>
      </w:r>
      <w:proofErr w:type="spellEnd"/>
      <w:r w:rsidRPr="00D3569A">
        <w:t xml:space="preserve"> </w:t>
      </w:r>
      <w:proofErr w:type="spellStart"/>
      <w:r w:rsidRPr="00D3569A">
        <w:t>Act</w:t>
      </w:r>
      <w:proofErr w:type="spellEnd"/>
    </w:p>
    <w:p w14:paraId="19591BE0" w14:textId="2353A3C1" w:rsidR="007B6791" w:rsidRPr="00D3569A" w:rsidRDefault="007B6791" w:rsidP="00D3569A">
      <w:pPr>
        <w:spacing w:after="309" w:line="259" w:lineRule="auto"/>
        <w:ind w:left="538"/>
      </w:pPr>
      <w:r w:rsidRPr="00D3569A">
        <w:t>Pursuant to Art. 115, para. 5 of the POSA, I hereby exercise my right to vote through correspondence at the Regular Annual General Meeting of the shareholders of Telelink Business Services Group AD, convened for 21st June 2021</w:t>
      </w:r>
      <w:r w:rsidR="003F2747" w:rsidRPr="00D3569A">
        <w:t xml:space="preserve"> at</w:t>
      </w:r>
      <w:r w:rsidRPr="00D3569A">
        <w:t xml:space="preserve"> 10:00 a.m. EET = UTC + 3 (Coordinated Universal Time UTC), respectively for 8th July 2021 </w:t>
      </w:r>
      <w:r w:rsidR="003F2747" w:rsidRPr="00D3569A">
        <w:t>at</w:t>
      </w:r>
      <w:r w:rsidRPr="00D3569A">
        <w:t xml:space="preserve"> 10.00 a.m. (Eastern European Standard Time EET = UTC + 3 (Coordinated Universal Time UTC)) at the company's headquarters</w:t>
      </w:r>
      <w:r w:rsidR="003F2747" w:rsidRPr="00D3569A">
        <w:t>:</w:t>
      </w:r>
      <w:r w:rsidRPr="00D3569A">
        <w:t xml:space="preserve"> 6 Panorama Sofia Street, Richhill Business </w:t>
      </w:r>
      <w:proofErr w:type="spellStart"/>
      <w:r w:rsidRPr="00D3569A">
        <w:t>Center</w:t>
      </w:r>
      <w:proofErr w:type="spellEnd"/>
      <w:r w:rsidRPr="00D3569A">
        <w:t xml:space="preserve">, ground floor, Richhill Conference </w:t>
      </w:r>
      <w:proofErr w:type="spellStart"/>
      <w:r w:rsidRPr="00D3569A">
        <w:t>Center</w:t>
      </w:r>
      <w:proofErr w:type="spellEnd"/>
      <w:r w:rsidR="005D25FB" w:rsidRPr="00D3569A">
        <w:t xml:space="preserve">, </w:t>
      </w:r>
      <w:proofErr w:type="spellStart"/>
      <w:r w:rsidR="005D25FB" w:rsidRPr="00D3569A">
        <w:t>Malinova</w:t>
      </w:r>
      <w:proofErr w:type="spellEnd"/>
      <w:r w:rsidR="005D25FB" w:rsidRPr="00D3569A">
        <w:t xml:space="preserve"> Dolina, district of </w:t>
      </w:r>
      <w:proofErr w:type="spellStart"/>
      <w:r w:rsidR="005D25FB" w:rsidRPr="00D3569A">
        <w:t>Vitosha</w:t>
      </w:r>
      <w:proofErr w:type="spellEnd"/>
      <w:r w:rsidR="005D25FB" w:rsidRPr="00D3569A">
        <w:t>,</w:t>
      </w:r>
      <w:r w:rsidR="00B25313" w:rsidRPr="00D3569A">
        <w:t xml:space="preserve"> </w:t>
      </w:r>
      <w:r w:rsidR="005D25FB" w:rsidRPr="00D3569A">
        <w:t>Sofia.</w:t>
      </w:r>
      <w:r w:rsidR="00B25313" w:rsidRPr="00D3569A">
        <w:t xml:space="preserve"> </w:t>
      </w:r>
    </w:p>
    <w:p w14:paraId="190A56D9" w14:textId="091052CF" w:rsidR="007B6791" w:rsidRPr="00D3569A" w:rsidRDefault="005D25FB" w:rsidP="00D3569A">
      <w:pPr>
        <w:spacing w:after="309" w:line="259" w:lineRule="auto"/>
        <w:ind w:left="538"/>
        <w:jc w:val="center"/>
      </w:pPr>
      <w:r w:rsidRPr="00D3569A">
        <w:t xml:space="preserve">AND REPRESENT AND WARRANT </w:t>
      </w:r>
      <w:r w:rsidR="007B6791" w:rsidRPr="00D3569A">
        <w:t>THAT:</w:t>
      </w:r>
    </w:p>
    <w:p w14:paraId="20499AFC" w14:textId="219E8F66" w:rsidR="00B316BA" w:rsidRPr="00D3569A" w:rsidRDefault="005D25FB" w:rsidP="00216C77">
      <w:pPr>
        <w:spacing w:after="292" w:line="259" w:lineRule="auto"/>
        <w:ind w:left="538"/>
        <w:rPr>
          <w:bCs/>
          <w:lang w:val="en-GB"/>
        </w:rPr>
      </w:pPr>
      <w:r w:rsidRPr="00D3569A">
        <w:rPr>
          <w:bCs/>
          <w:lang w:val="en-GB"/>
        </w:rPr>
        <w:t>I vote with the</w:t>
      </w:r>
      <w:r w:rsidR="00B25313" w:rsidRPr="00D3569A">
        <w:rPr>
          <w:bCs/>
          <w:lang w:val="en-GB"/>
        </w:rPr>
        <w:t xml:space="preserve"> </w:t>
      </w:r>
      <w:r w:rsidR="00B316BA" w:rsidRPr="00D3569A">
        <w:rPr>
          <w:b/>
          <w:lang w:val="en-GB"/>
        </w:rPr>
        <w:t>……………</w:t>
      </w:r>
      <w:proofErr w:type="gramStart"/>
      <w:r w:rsidR="00B316BA" w:rsidRPr="00D3569A">
        <w:rPr>
          <w:b/>
          <w:lang w:val="en-GB"/>
        </w:rPr>
        <w:t>…..</w:t>
      </w:r>
      <w:proofErr w:type="gramEnd"/>
      <w:r w:rsidR="00B316BA" w:rsidRPr="00D3569A">
        <w:rPr>
          <w:bCs/>
          <w:lang w:val="en-GB"/>
        </w:rPr>
        <w:t xml:space="preserve"> </w:t>
      </w:r>
      <w:r w:rsidRPr="00D3569A">
        <w:rPr>
          <w:bCs/>
          <w:lang w:val="en-GB"/>
        </w:rPr>
        <w:t>shares I hold and</w:t>
      </w:r>
      <w:r w:rsidR="00B316BA" w:rsidRPr="00D3569A">
        <w:rPr>
          <w:bCs/>
          <w:lang w:val="en-GB"/>
        </w:rPr>
        <w:t xml:space="preserve"> </w:t>
      </w:r>
      <w:r w:rsidR="00216C77" w:rsidRPr="00D3569A">
        <w:rPr>
          <w:bCs/>
          <w:lang w:val="en-GB"/>
        </w:rPr>
        <w:t xml:space="preserve">………… </w:t>
      </w:r>
      <w:r w:rsidRPr="00D3569A">
        <w:rPr>
          <w:bCs/>
          <w:lang w:val="en-GB"/>
        </w:rPr>
        <w:t>voting rights</w:t>
      </w:r>
      <w:r w:rsidRPr="00D3569A">
        <w:rPr>
          <w:rStyle w:val="FootnoteReference"/>
          <w:bCs/>
          <w:vertAlign w:val="baseline"/>
          <w:lang w:val="en-GB"/>
        </w:rPr>
        <w:t xml:space="preserve"> </w:t>
      </w:r>
      <w:r w:rsidR="00216C77" w:rsidRPr="00D3569A">
        <w:rPr>
          <w:rStyle w:val="FootnoteReference"/>
          <w:bCs/>
          <w:lang w:val="en-GB"/>
        </w:rPr>
        <w:footnoteReference w:id="1"/>
      </w:r>
      <w:r w:rsidR="00B316BA" w:rsidRPr="00D3569A">
        <w:rPr>
          <w:bCs/>
          <w:lang w:val="en-GB"/>
        </w:rPr>
        <w:t xml:space="preserve"> </w:t>
      </w:r>
      <w:r w:rsidRPr="00D3569A">
        <w:rPr>
          <w:bCs/>
          <w:lang w:val="en-GB"/>
        </w:rPr>
        <w:t xml:space="preserve">from the capital of Telelink Business Services Group AD on the issues on the agenda of </w:t>
      </w:r>
      <w:r w:rsidRPr="00D3569A">
        <w:rPr>
          <w:b/>
          <w:lang w:val="en-GB"/>
        </w:rPr>
        <w:t>the Regular General Meeting of the shareholders of Telelink Business Services Group AD</w:t>
      </w:r>
      <w:r w:rsidRPr="00D3569A">
        <w:rPr>
          <w:bCs/>
          <w:lang w:val="en-GB"/>
        </w:rPr>
        <w:t xml:space="preserve"> as follows</w:t>
      </w:r>
      <w:r w:rsidR="00B316BA" w:rsidRPr="00D3569A">
        <w:rPr>
          <w:bCs/>
          <w:lang w:val="en-GB"/>
        </w:rPr>
        <w:t>:</w:t>
      </w:r>
    </w:p>
    <w:p w14:paraId="0DF9FBF4" w14:textId="77777777" w:rsidR="00FE52C1" w:rsidRPr="00D3569A" w:rsidRDefault="00FE52C1" w:rsidP="00D3569A">
      <w:pPr>
        <w:spacing w:after="0" w:line="240" w:lineRule="auto"/>
        <w:ind w:left="851" w:hanging="284"/>
        <w:contextualSpacing/>
        <w:jc w:val="left"/>
        <w:rPr>
          <w:rFonts w:eastAsia="Times New Roman"/>
          <w:b/>
        </w:rPr>
      </w:pPr>
      <w:r w:rsidRPr="00D3569A">
        <w:rPr>
          <w:rFonts w:eastAsia="Times New Roman"/>
          <w:b/>
        </w:rPr>
        <w:t>I. PROCEDURAL MATTERS:</w:t>
      </w:r>
    </w:p>
    <w:p w14:paraId="7E0C71B4" w14:textId="77777777" w:rsidR="005D25FB" w:rsidRPr="00D3569A" w:rsidRDefault="005D25FB" w:rsidP="00D3569A">
      <w:pPr>
        <w:spacing w:after="0" w:line="240" w:lineRule="auto"/>
        <w:ind w:left="851" w:hanging="284"/>
        <w:contextualSpacing/>
        <w:jc w:val="left"/>
        <w:rPr>
          <w:rFonts w:eastAsia="Times New Roman"/>
          <w:b/>
        </w:rPr>
      </w:pPr>
    </w:p>
    <w:p w14:paraId="2F9DAE61" w14:textId="626A10B8" w:rsidR="00CB106B" w:rsidRPr="009B7CAD" w:rsidRDefault="00FE52C1" w:rsidP="009B7CAD">
      <w:pPr>
        <w:pStyle w:val="ListParagraph"/>
        <w:numPr>
          <w:ilvl w:val="0"/>
          <w:numId w:val="15"/>
        </w:numPr>
        <w:spacing w:after="0" w:line="240" w:lineRule="auto"/>
        <w:jc w:val="left"/>
        <w:rPr>
          <w:rFonts w:eastAsia="Times New Roman"/>
          <w:b/>
          <w:color w:val="000000" w:themeColor="text1"/>
        </w:rPr>
      </w:pPr>
      <w:proofErr w:type="spellStart"/>
      <w:r w:rsidRPr="009B7CAD">
        <w:rPr>
          <w:rFonts w:eastAsia="Times New Roman"/>
          <w:b/>
          <w:color w:val="000000" w:themeColor="text1"/>
        </w:rPr>
        <w:lastRenderedPageBreak/>
        <w:t>Election</w:t>
      </w:r>
      <w:proofErr w:type="spellEnd"/>
      <w:r w:rsidRPr="009B7CAD">
        <w:rPr>
          <w:rFonts w:eastAsia="Times New Roman"/>
          <w:b/>
          <w:color w:val="000000" w:themeColor="text1"/>
        </w:rPr>
        <w:t xml:space="preserve"> </w:t>
      </w:r>
      <w:proofErr w:type="spellStart"/>
      <w:r w:rsidRPr="009B7CAD">
        <w:rPr>
          <w:rFonts w:eastAsia="Times New Roman"/>
          <w:b/>
          <w:color w:val="000000" w:themeColor="text1"/>
        </w:rPr>
        <w:t>of</w:t>
      </w:r>
      <w:proofErr w:type="spellEnd"/>
      <w:r w:rsidRPr="009B7CAD">
        <w:rPr>
          <w:rFonts w:eastAsia="Times New Roman"/>
          <w:b/>
          <w:color w:val="000000" w:themeColor="text1"/>
        </w:rPr>
        <w:t xml:space="preserve"> a </w:t>
      </w:r>
      <w:proofErr w:type="spellStart"/>
      <w:r w:rsidRPr="009B7CAD">
        <w:rPr>
          <w:rFonts w:eastAsia="Times New Roman"/>
          <w:b/>
          <w:color w:val="000000" w:themeColor="text1"/>
        </w:rPr>
        <w:t>chairman</w:t>
      </w:r>
      <w:proofErr w:type="spellEnd"/>
      <w:r w:rsidRPr="009B7CAD">
        <w:rPr>
          <w:rFonts w:eastAsia="Times New Roman"/>
          <w:b/>
          <w:color w:val="000000" w:themeColor="text1"/>
        </w:rPr>
        <w:t xml:space="preserve">, secretary and scrutineers for the General </w:t>
      </w:r>
      <w:r w:rsidR="00FA240C" w:rsidRPr="009B7CAD">
        <w:rPr>
          <w:rFonts w:eastAsia="Times New Roman"/>
          <w:b/>
          <w:color w:val="000000" w:themeColor="text1"/>
        </w:rPr>
        <w:t>M</w:t>
      </w:r>
      <w:r w:rsidRPr="009B7CAD">
        <w:rPr>
          <w:rFonts w:eastAsia="Times New Roman"/>
          <w:b/>
          <w:color w:val="000000" w:themeColor="text1"/>
        </w:rPr>
        <w:t>eeting</w:t>
      </w:r>
      <w:r w:rsidR="00B25313" w:rsidRPr="009B7CAD">
        <w:rPr>
          <w:rFonts w:eastAsia="Times New Roman"/>
          <w:b/>
          <w:color w:val="000000" w:themeColor="text1"/>
        </w:rPr>
        <w:t xml:space="preserve"> </w:t>
      </w:r>
    </w:p>
    <w:p w14:paraId="4BD651CF" w14:textId="59134CC9" w:rsidR="00CB106B" w:rsidRPr="00D3569A" w:rsidRDefault="00FE52C1" w:rsidP="00CB106B">
      <w:pPr>
        <w:spacing w:after="0" w:line="300" w:lineRule="exact"/>
        <w:ind w:left="566" w:firstLine="0"/>
        <w:rPr>
          <w:rFonts w:eastAsia="Times New Roman"/>
          <w:bCs/>
          <w:color w:val="000000" w:themeColor="text1"/>
          <w:lang w:val="en-GB"/>
        </w:rPr>
      </w:pPr>
      <w:r w:rsidRPr="00D3569A">
        <w:rPr>
          <w:rFonts w:eastAsia="Times New Roman"/>
          <w:bCs/>
          <w:color w:val="000000" w:themeColor="text1"/>
          <w:u w:val="single"/>
          <w:lang w:val="en-GB"/>
        </w:rPr>
        <w:t>Motion</w:t>
      </w:r>
      <w:r w:rsidR="00CB106B" w:rsidRPr="00D3569A">
        <w:rPr>
          <w:rFonts w:eastAsia="Times New Roman"/>
          <w:bCs/>
          <w:color w:val="000000" w:themeColor="text1"/>
          <w:u w:val="single"/>
          <w:lang w:val="en-GB"/>
        </w:rPr>
        <w:t>:</w:t>
      </w:r>
      <w:r w:rsidR="00CB106B" w:rsidRPr="00D3569A">
        <w:rPr>
          <w:rFonts w:eastAsia="Times New Roman"/>
          <w:bCs/>
          <w:color w:val="000000" w:themeColor="text1"/>
          <w:lang w:val="en-GB"/>
        </w:rPr>
        <w:t xml:space="preserve"> </w:t>
      </w:r>
      <w:r w:rsidRPr="00D3569A">
        <w:rPr>
          <w:rFonts w:eastAsia="Times New Roman"/>
          <w:color w:val="000000" w:themeColor="text1"/>
          <w:lang w:val="en-GB"/>
        </w:rPr>
        <w:t xml:space="preserve">The General Meeting of the shareholders elects Mr. </w:t>
      </w:r>
      <w:r w:rsidRPr="00D3569A">
        <w:rPr>
          <w:rFonts w:eastAsia="Times New Roman"/>
          <w:bCs/>
          <w:color w:val="000000" w:themeColor="text1"/>
          <w:lang w:val="en-GB"/>
        </w:rPr>
        <w:t>Ivan Zhitiyanov</w:t>
      </w:r>
      <w:r w:rsidR="00B25313" w:rsidRPr="00D3569A">
        <w:rPr>
          <w:rFonts w:eastAsia="Times New Roman"/>
          <w:bCs/>
          <w:color w:val="000000" w:themeColor="text1"/>
          <w:lang w:val="en-GB"/>
        </w:rPr>
        <w:t xml:space="preserve"> </w:t>
      </w:r>
      <w:r w:rsidR="00FA240C" w:rsidRPr="00D3569A">
        <w:rPr>
          <w:rFonts w:eastAsia="Times New Roman"/>
          <w:bCs/>
          <w:color w:val="000000" w:themeColor="text1"/>
          <w:lang w:val="en-GB"/>
        </w:rPr>
        <w:t>(</w:t>
      </w:r>
      <w:r w:rsidRPr="00D3569A">
        <w:rPr>
          <w:rFonts w:eastAsia="Times New Roman"/>
          <w:color w:val="000000" w:themeColor="text1"/>
          <w:lang w:val="en-GB"/>
        </w:rPr>
        <w:t xml:space="preserve">and </w:t>
      </w:r>
      <w:r w:rsidR="00FA240C" w:rsidRPr="00D3569A">
        <w:rPr>
          <w:rFonts w:eastAsia="Times New Roman"/>
          <w:color w:val="000000" w:themeColor="text1"/>
          <w:lang w:val="en-GB"/>
        </w:rPr>
        <w:t xml:space="preserve">Ms. Nikoleta Stanailova </w:t>
      </w:r>
      <w:r w:rsidRPr="00D3569A">
        <w:rPr>
          <w:rFonts w:eastAsia="Times New Roman"/>
          <w:color w:val="000000" w:themeColor="text1"/>
          <w:lang w:val="en-GB"/>
        </w:rPr>
        <w:t>in his absence) as Chairman, Mr. Ivan Daskalov as Secretary (and Ms. Daniela Peeva in his absence) and</w:t>
      </w:r>
      <w:r w:rsidR="00CB106B" w:rsidRPr="00D3569A">
        <w:rPr>
          <w:rFonts w:eastAsia="Times New Roman"/>
          <w:bCs/>
          <w:color w:val="000000" w:themeColor="text1"/>
          <w:lang w:val="en-GB"/>
        </w:rPr>
        <w:t xml:space="preserve"> </w:t>
      </w:r>
      <w:r w:rsidRPr="00D3569A">
        <w:rPr>
          <w:rFonts w:eastAsia="Times New Roman"/>
          <w:bCs/>
          <w:color w:val="000000" w:themeColor="text1"/>
          <w:lang w:val="en-GB"/>
        </w:rPr>
        <w:t>Mrs.</w:t>
      </w:r>
      <w:r w:rsidR="00B25313" w:rsidRPr="00D3569A">
        <w:rPr>
          <w:rFonts w:eastAsia="Times New Roman"/>
          <w:bCs/>
          <w:color w:val="000000" w:themeColor="text1"/>
          <w:lang w:val="en-GB"/>
        </w:rPr>
        <w:t xml:space="preserve"> </w:t>
      </w:r>
      <w:r w:rsidRPr="00D3569A">
        <w:rPr>
          <w:rFonts w:eastAsia="Times New Roman"/>
          <w:color w:val="000000" w:themeColor="text1"/>
          <w:lang w:val="en-GB"/>
        </w:rPr>
        <w:t>Daniela Peeva (and in her absence Mrs. Silvia Marinova</w:t>
      </w:r>
      <w:r w:rsidR="00CB106B" w:rsidRPr="00D3569A">
        <w:rPr>
          <w:rFonts w:eastAsia="Times New Roman"/>
          <w:bCs/>
          <w:color w:val="000000" w:themeColor="text1"/>
          <w:lang w:val="en-GB"/>
        </w:rPr>
        <w:t>)</w:t>
      </w:r>
      <w:r w:rsidRPr="00D3569A">
        <w:rPr>
          <w:rFonts w:eastAsia="Times New Roman"/>
          <w:bCs/>
          <w:color w:val="000000" w:themeColor="text1"/>
          <w:lang w:val="en-GB"/>
        </w:rPr>
        <w:t xml:space="preserve"> as scrutineers</w:t>
      </w:r>
      <w:r w:rsidR="00CB106B" w:rsidRPr="00D3569A">
        <w:rPr>
          <w:rFonts w:eastAsia="Times New Roman"/>
          <w:bCs/>
          <w:color w:val="000000" w:themeColor="text1"/>
          <w:lang w:val="en-GB"/>
        </w:rPr>
        <w:t>.</w:t>
      </w:r>
      <w:r w:rsidR="00B25313" w:rsidRPr="00D3569A">
        <w:rPr>
          <w:rFonts w:eastAsia="Times New Roman"/>
          <w:bCs/>
          <w:color w:val="000000" w:themeColor="text1"/>
          <w:lang w:val="en-GB"/>
        </w:rPr>
        <w:t xml:space="preserve"> </w:t>
      </w:r>
    </w:p>
    <w:p w14:paraId="25B5ECF8" w14:textId="77777777" w:rsidR="00FE52C1" w:rsidRPr="00D3569A" w:rsidRDefault="00FE52C1" w:rsidP="00FE52C1">
      <w:pPr>
        <w:spacing w:after="0" w:line="300" w:lineRule="exact"/>
        <w:ind w:left="0" w:firstLine="0"/>
        <w:rPr>
          <w:rFonts w:eastAsia="Times New Roman"/>
          <w:b/>
          <w:color w:val="000000" w:themeColor="text1"/>
          <w:lang w:val="en-GB"/>
        </w:rPr>
      </w:pPr>
    </w:p>
    <w:p w14:paraId="1C5004B5" w14:textId="518D89DA" w:rsidR="00E43744" w:rsidRPr="00D3569A" w:rsidRDefault="00FE52C1" w:rsidP="00216C77">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E43744" w:rsidRPr="00D3569A">
        <w:rPr>
          <w:rFonts w:eastAsia="Times New Roman"/>
          <w:b/>
          <w:color w:val="000000" w:themeColor="text1"/>
          <w:lang w:val="en-GB"/>
        </w:rPr>
        <w:t xml:space="preserve">: </w:t>
      </w:r>
    </w:p>
    <w:p w14:paraId="44D15910" w14:textId="72B0A70B" w:rsidR="00E43744" w:rsidRPr="00D3569A" w:rsidRDefault="00FE52C1" w:rsidP="00E43744">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 xml:space="preserve"> </w:t>
      </w:r>
      <w:r w:rsidR="00CE207D" w:rsidRPr="00D3569A">
        <w:rPr>
          <w:rFonts w:eastAsia="Times New Roman"/>
          <w:b/>
          <w:color w:val="000000" w:themeColor="text1"/>
          <w:lang w:val="en-GB"/>
        </w:rPr>
        <w:t xml:space="preserve">IN </w:t>
      </w:r>
      <w:r w:rsidRPr="00D3569A">
        <w:rPr>
          <w:rFonts w:eastAsia="Times New Roman"/>
          <w:b/>
          <w:color w:val="000000" w:themeColor="text1"/>
          <w:lang w:val="en-GB"/>
        </w:rPr>
        <w:t>FAVOUR</w:t>
      </w:r>
    </w:p>
    <w:p w14:paraId="2E529554" w14:textId="32BA7E0E" w:rsidR="00E43744" w:rsidRPr="00D3569A" w:rsidRDefault="00FE52C1" w:rsidP="00E43744">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31377B2D" w14:textId="2F672EED" w:rsidR="00E43744" w:rsidRPr="00D3569A" w:rsidRDefault="00FE52C1" w:rsidP="00E43744">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E43744" w:rsidRPr="00D3569A">
        <w:rPr>
          <w:rFonts w:eastAsia="Times New Roman"/>
          <w:b/>
          <w:color w:val="000000" w:themeColor="text1"/>
          <w:lang w:val="en-GB"/>
        </w:rPr>
        <w:t xml:space="preserve"> </w:t>
      </w:r>
    </w:p>
    <w:p w14:paraId="387D4803" w14:textId="3D70BA63" w:rsidR="00E43744" w:rsidRPr="00D3569A" w:rsidRDefault="00E43744" w:rsidP="00216C77">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5DDAD85C" w14:textId="2FAB2C59" w:rsidR="00E43744" w:rsidRPr="00D3569A" w:rsidRDefault="00E43744" w:rsidP="00E43744">
      <w:pPr>
        <w:spacing w:after="0" w:line="300" w:lineRule="exact"/>
        <w:ind w:left="0" w:firstLine="0"/>
        <w:rPr>
          <w:rFonts w:eastAsia="Times New Roman"/>
          <w:b/>
          <w:color w:val="000000" w:themeColor="text1"/>
          <w:lang w:val="en-GB"/>
        </w:rPr>
      </w:pPr>
    </w:p>
    <w:p w14:paraId="3B87B987" w14:textId="7DBE8FE4" w:rsidR="00E43744" w:rsidRPr="009B7CAD" w:rsidRDefault="007C155E" w:rsidP="009B7CAD">
      <w:pPr>
        <w:pStyle w:val="ListParagraph"/>
        <w:numPr>
          <w:ilvl w:val="0"/>
          <w:numId w:val="16"/>
        </w:numPr>
        <w:tabs>
          <w:tab w:val="left" w:pos="993"/>
        </w:tabs>
        <w:spacing w:after="0" w:line="240" w:lineRule="auto"/>
        <w:jc w:val="left"/>
        <w:rPr>
          <w:rFonts w:eastAsia="Times New Roman"/>
          <w:b/>
          <w:color w:val="000000" w:themeColor="text1"/>
          <w:lang w:val="en-GB"/>
        </w:rPr>
      </w:pPr>
      <w:r w:rsidRPr="009B7CAD">
        <w:rPr>
          <w:b/>
          <w:color w:val="000000" w:themeColor="text1"/>
          <w:shd w:val="clear" w:color="auto" w:fill="FFFFFF"/>
          <w:lang w:val="en-GB"/>
        </w:rPr>
        <w:t>MATTERS OF SUBSTANCE</w:t>
      </w:r>
      <w:r w:rsidRPr="009B7CAD">
        <w:rPr>
          <w:rFonts w:eastAsia="Times New Roman"/>
          <w:b/>
          <w:color w:val="000000" w:themeColor="text1"/>
          <w:lang w:val="en-GB"/>
        </w:rPr>
        <w:t>:</w:t>
      </w:r>
    </w:p>
    <w:p w14:paraId="7E018A23" w14:textId="77777777" w:rsidR="00E43744" w:rsidRPr="00D3569A" w:rsidRDefault="00E43744" w:rsidP="00BD7509">
      <w:pPr>
        <w:spacing w:after="0" w:line="300" w:lineRule="exact"/>
        <w:ind w:left="567" w:hanging="567"/>
        <w:rPr>
          <w:rFonts w:eastAsia="Times New Roman"/>
          <w:b/>
          <w:color w:val="000000" w:themeColor="text1"/>
          <w:lang w:val="en-GB"/>
        </w:rPr>
      </w:pPr>
    </w:p>
    <w:p w14:paraId="343471D6" w14:textId="5AFFFC54" w:rsidR="009B7CAD" w:rsidRPr="009B7CAD" w:rsidRDefault="006026F2" w:rsidP="009B7CAD">
      <w:pPr>
        <w:pStyle w:val="ListParagraph"/>
        <w:numPr>
          <w:ilvl w:val="0"/>
          <w:numId w:val="17"/>
        </w:numPr>
        <w:spacing w:after="308" w:line="259" w:lineRule="auto"/>
        <w:ind w:right="29"/>
        <w:rPr>
          <w:b/>
          <w:bCs/>
          <w:color w:val="000000" w:themeColor="text1"/>
          <w:lang w:val="en-GB"/>
        </w:rPr>
      </w:pPr>
      <w:r w:rsidRPr="009B7CAD">
        <w:rPr>
          <w:b/>
          <w:bCs/>
          <w:color w:val="000000" w:themeColor="text1"/>
          <w:lang w:val="en-GB"/>
        </w:rPr>
        <w:t xml:space="preserve">Adoption of the Annual Report on the activity of the </w:t>
      </w:r>
      <w:r w:rsidR="007C155E" w:rsidRPr="009B7CAD">
        <w:rPr>
          <w:b/>
          <w:bCs/>
          <w:color w:val="000000" w:themeColor="text1"/>
          <w:lang w:val="en-GB"/>
        </w:rPr>
        <w:t>C</w:t>
      </w:r>
      <w:r w:rsidRPr="009B7CAD">
        <w:rPr>
          <w:b/>
          <w:bCs/>
          <w:color w:val="000000" w:themeColor="text1"/>
          <w:lang w:val="en-GB"/>
        </w:rPr>
        <w:t>ompany in 2020</w:t>
      </w:r>
    </w:p>
    <w:p w14:paraId="392490D1" w14:textId="5C473E78" w:rsidR="006026F2" w:rsidRPr="009B7CAD" w:rsidRDefault="006026F2" w:rsidP="009B7CAD">
      <w:pPr>
        <w:pStyle w:val="ListParagraph"/>
        <w:spacing w:after="308" w:line="259" w:lineRule="auto"/>
        <w:ind w:left="567" w:right="29" w:firstLine="0"/>
        <w:rPr>
          <w:bCs/>
          <w:color w:val="000000" w:themeColor="text1"/>
          <w:lang w:val="en-GB"/>
        </w:rPr>
      </w:pPr>
      <w:r w:rsidRPr="009B7CAD">
        <w:rPr>
          <w:bCs/>
          <w:color w:val="000000" w:themeColor="text1"/>
          <w:u w:val="single"/>
          <w:lang w:val="en-GB"/>
        </w:rPr>
        <w:t>Motion:</w:t>
      </w:r>
      <w:r w:rsidRPr="009B7CAD">
        <w:rPr>
          <w:bCs/>
          <w:color w:val="000000" w:themeColor="text1"/>
          <w:lang w:val="en-GB"/>
        </w:rPr>
        <w:t xml:space="preserve"> The General Meeting of Shareholders adopts the Annual Report on the </w:t>
      </w:r>
      <w:r w:rsidR="007C155E" w:rsidRPr="009B7CAD">
        <w:rPr>
          <w:bCs/>
          <w:color w:val="000000" w:themeColor="text1"/>
          <w:lang w:val="en-GB"/>
        </w:rPr>
        <w:t>C</w:t>
      </w:r>
      <w:r w:rsidRPr="009B7CAD">
        <w:rPr>
          <w:bCs/>
          <w:color w:val="000000" w:themeColor="text1"/>
          <w:lang w:val="en-GB"/>
        </w:rPr>
        <w:t>ompany's activit</w:t>
      </w:r>
      <w:r w:rsidR="00FA240C" w:rsidRPr="009B7CAD">
        <w:rPr>
          <w:bCs/>
          <w:color w:val="000000" w:themeColor="text1"/>
          <w:lang w:val="en-GB"/>
        </w:rPr>
        <w:t>y</w:t>
      </w:r>
      <w:r w:rsidRPr="009B7CAD">
        <w:rPr>
          <w:bCs/>
          <w:color w:val="000000" w:themeColor="text1"/>
          <w:lang w:val="en-GB"/>
        </w:rPr>
        <w:t xml:space="preserve"> in 2020.</w:t>
      </w:r>
    </w:p>
    <w:p w14:paraId="46D3F4D3" w14:textId="31865A69" w:rsidR="00216C77" w:rsidRPr="00D3569A" w:rsidRDefault="00FE52C1" w:rsidP="00216C77">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216C77" w:rsidRPr="00D3569A">
        <w:rPr>
          <w:rFonts w:eastAsia="Times New Roman"/>
          <w:b/>
          <w:color w:val="000000" w:themeColor="text1"/>
          <w:lang w:val="en-GB"/>
        </w:rPr>
        <w:t xml:space="preserve">: </w:t>
      </w:r>
    </w:p>
    <w:p w14:paraId="2BB8927B"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39FBC48C" w14:textId="29C15304" w:rsidR="00216C77" w:rsidRPr="00D3569A" w:rsidRDefault="00FE52C1" w:rsidP="00216C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0AAFFB11" w14:textId="427B0FBE" w:rsidR="00216C77" w:rsidRPr="00D3569A" w:rsidRDefault="00FE52C1" w:rsidP="00216C77">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216C77" w:rsidRPr="00D3569A">
        <w:rPr>
          <w:rFonts w:eastAsia="Times New Roman"/>
          <w:b/>
          <w:color w:val="000000" w:themeColor="text1"/>
          <w:lang w:val="en-GB"/>
        </w:rPr>
        <w:t xml:space="preserve"> </w:t>
      </w:r>
    </w:p>
    <w:p w14:paraId="346B3129" w14:textId="4CE8AEEE" w:rsidR="00216C77" w:rsidRPr="00D3569A" w:rsidRDefault="00216C77" w:rsidP="00BD7509">
      <w:pPr>
        <w:spacing w:after="292" w:line="259" w:lineRule="auto"/>
        <w:ind w:left="192" w:firstLine="375"/>
        <w:rPr>
          <w:b/>
          <w:bCs/>
          <w:color w:val="000000" w:themeColor="text1"/>
          <w:u w:val="single"/>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1A51DEAF" w14:textId="61786081" w:rsidR="007C155E" w:rsidRPr="00D3569A" w:rsidRDefault="007C155E" w:rsidP="007C155E">
      <w:pPr>
        <w:pStyle w:val="ListParagraph"/>
        <w:tabs>
          <w:tab w:val="left" w:pos="851"/>
        </w:tabs>
        <w:spacing w:after="292" w:line="259" w:lineRule="auto"/>
        <w:ind w:left="567" w:firstLine="0"/>
        <w:rPr>
          <w:b/>
          <w:color w:val="000000" w:themeColor="text1"/>
          <w:lang w:val="en-GB"/>
        </w:rPr>
      </w:pPr>
      <w:r w:rsidRPr="00D3569A">
        <w:rPr>
          <w:b/>
          <w:color w:val="000000" w:themeColor="text1"/>
          <w:lang w:val="en-GB"/>
        </w:rPr>
        <w:t>2. Adoption of the auditor’s report on the performed audit of the annual financial statement of the Company for 2020</w:t>
      </w:r>
    </w:p>
    <w:p w14:paraId="64E4D72B" w14:textId="531D7E28" w:rsidR="007C155E" w:rsidRPr="00D3569A" w:rsidRDefault="007C155E" w:rsidP="007C155E">
      <w:pPr>
        <w:pStyle w:val="ListParagraph"/>
        <w:tabs>
          <w:tab w:val="left" w:pos="851"/>
        </w:tabs>
        <w:spacing w:after="292" w:line="259" w:lineRule="auto"/>
        <w:ind w:left="567" w:firstLine="0"/>
        <w:rPr>
          <w:color w:val="000000" w:themeColor="text1"/>
          <w:lang w:val="en-GB"/>
        </w:rPr>
      </w:pPr>
      <w:r w:rsidRPr="009B7CAD">
        <w:rPr>
          <w:color w:val="000000" w:themeColor="text1"/>
          <w:u w:val="single"/>
          <w:lang w:val="en-GB"/>
        </w:rPr>
        <w:t>Motion:</w:t>
      </w:r>
      <w:r w:rsidRPr="00D3569A">
        <w:rPr>
          <w:color w:val="000000" w:themeColor="text1"/>
          <w:lang w:val="en-GB"/>
        </w:rPr>
        <w:t xml:space="preserve"> The General Meeting of the shareholders adopts the auditor’s report on the audit of the annual financial statements of the Company for 2020.</w:t>
      </w:r>
    </w:p>
    <w:p w14:paraId="3DAA73DC" w14:textId="1FD88FD2" w:rsidR="00BD7509" w:rsidRPr="00D3569A" w:rsidRDefault="00FE52C1" w:rsidP="00BD7509">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BD7509" w:rsidRPr="00D3569A">
        <w:rPr>
          <w:rFonts w:eastAsia="Times New Roman"/>
          <w:b/>
          <w:color w:val="000000" w:themeColor="text1"/>
          <w:lang w:val="en-GB"/>
        </w:rPr>
        <w:t xml:space="preserve">: </w:t>
      </w:r>
    </w:p>
    <w:p w14:paraId="62D84F86"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588FEB7E" w14:textId="5DB0C5D5"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r w:rsidR="00BD7509" w:rsidRPr="00D3569A">
        <w:rPr>
          <w:rFonts w:eastAsia="Times New Roman"/>
          <w:b/>
          <w:color w:val="000000" w:themeColor="text1"/>
          <w:lang w:val="en-GB"/>
        </w:rPr>
        <w:t xml:space="preserve"> </w:t>
      </w:r>
    </w:p>
    <w:p w14:paraId="244A1585" w14:textId="5AE8CB9E"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BD7509" w:rsidRPr="00D3569A">
        <w:rPr>
          <w:rFonts w:eastAsia="Times New Roman"/>
          <w:b/>
          <w:color w:val="000000" w:themeColor="text1"/>
          <w:lang w:val="en-GB"/>
        </w:rPr>
        <w:t xml:space="preserve"> </w:t>
      </w:r>
    </w:p>
    <w:p w14:paraId="49285380" w14:textId="2D710265" w:rsidR="00BD7509" w:rsidRPr="00D3569A" w:rsidRDefault="00BD7509" w:rsidP="00BD750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73F0B466" w14:textId="77777777" w:rsidR="006109E8" w:rsidRPr="00D3569A" w:rsidRDefault="006109E8" w:rsidP="004C1CC9">
      <w:pPr>
        <w:spacing w:after="0" w:line="240" w:lineRule="auto"/>
        <w:ind w:left="0" w:firstLine="708"/>
        <w:rPr>
          <w:rFonts w:eastAsia="Times New Roman"/>
          <w:color w:val="000000" w:themeColor="text1"/>
          <w:lang w:val="en-GB"/>
        </w:rPr>
      </w:pPr>
    </w:p>
    <w:p w14:paraId="069FEFA2" w14:textId="621B2C72" w:rsidR="006109E8" w:rsidRPr="00D3569A" w:rsidRDefault="006109E8" w:rsidP="00BD7509">
      <w:pPr>
        <w:spacing w:after="0" w:line="240" w:lineRule="auto"/>
        <w:ind w:firstLine="0"/>
        <w:rPr>
          <w:rFonts w:eastAsia="Times New Roman"/>
          <w:b/>
          <w:bCs/>
          <w:color w:val="000000" w:themeColor="text1"/>
          <w:lang w:val="en-GB"/>
        </w:rPr>
      </w:pPr>
      <w:r w:rsidRPr="00D3569A">
        <w:rPr>
          <w:rFonts w:eastAsia="Times New Roman"/>
          <w:b/>
          <w:bCs/>
          <w:color w:val="000000" w:themeColor="text1"/>
          <w:lang w:val="en-GB"/>
        </w:rPr>
        <w:t xml:space="preserve">3. </w:t>
      </w:r>
      <w:r w:rsidR="007C155E" w:rsidRPr="00D3569A">
        <w:rPr>
          <w:rFonts w:eastAsia="Times New Roman"/>
          <w:b/>
          <w:bCs/>
          <w:color w:val="000000" w:themeColor="text1"/>
          <w:lang w:val="en-GB"/>
        </w:rPr>
        <w:t xml:space="preserve">Approval of the audited financial statement of the </w:t>
      </w:r>
      <w:r w:rsidR="00FA240C" w:rsidRPr="00D3569A">
        <w:rPr>
          <w:rFonts w:eastAsia="Times New Roman"/>
          <w:b/>
          <w:bCs/>
          <w:color w:val="000000" w:themeColor="text1"/>
          <w:lang w:val="en-GB"/>
        </w:rPr>
        <w:t>Company</w:t>
      </w:r>
      <w:r w:rsidR="007C155E" w:rsidRPr="00D3569A">
        <w:rPr>
          <w:rFonts w:eastAsia="Times New Roman"/>
          <w:b/>
          <w:bCs/>
          <w:color w:val="000000" w:themeColor="text1"/>
          <w:lang w:val="en-GB"/>
        </w:rPr>
        <w:t xml:space="preserve"> for</w:t>
      </w:r>
      <w:r w:rsidR="00FA240C" w:rsidRPr="00D3569A">
        <w:rPr>
          <w:rFonts w:eastAsia="Times New Roman"/>
          <w:b/>
          <w:bCs/>
          <w:color w:val="000000" w:themeColor="text1"/>
          <w:lang w:val="en-GB"/>
        </w:rPr>
        <w:t xml:space="preserve"> 20290</w:t>
      </w:r>
    </w:p>
    <w:p w14:paraId="3897965C" w14:textId="47850DB8" w:rsidR="006109E8" w:rsidRPr="00D3569A" w:rsidRDefault="00FE52C1" w:rsidP="00BD7509">
      <w:pPr>
        <w:spacing w:after="0" w:line="240" w:lineRule="auto"/>
        <w:ind w:firstLine="0"/>
        <w:rPr>
          <w:rFonts w:eastAsia="Times New Roman"/>
          <w:color w:val="000000" w:themeColor="text1"/>
          <w:lang w:val="en-GB"/>
        </w:rPr>
      </w:pPr>
      <w:r w:rsidRPr="00D3569A">
        <w:rPr>
          <w:rFonts w:eastAsia="Times New Roman"/>
          <w:color w:val="000000" w:themeColor="text1"/>
          <w:u w:val="single"/>
          <w:lang w:val="en-GB"/>
        </w:rPr>
        <w:t>Motion</w:t>
      </w:r>
      <w:r w:rsidR="006109E8" w:rsidRPr="00D3569A">
        <w:rPr>
          <w:rFonts w:eastAsia="Times New Roman"/>
          <w:color w:val="000000" w:themeColor="text1"/>
          <w:u w:val="single"/>
          <w:lang w:val="en-GB"/>
        </w:rPr>
        <w:t>:</w:t>
      </w:r>
      <w:r w:rsidR="006109E8" w:rsidRPr="00D3569A">
        <w:rPr>
          <w:rFonts w:eastAsia="Times New Roman"/>
          <w:color w:val="000000" w:themeColor="text1"/>
          <w:lang w:val="en-GB"/>
        </w:rPr>
        <w:t xml:space="preserve"> </w:t>
      </w:r>
      <w:r w:rsidR="007C155E" w:rsidRPr="00D3569A">
        <w:rPr>
          <w:rFonts w:eastAsia="Times New Roman"/>
          <w:color w:val="000000" w:themeColor="text1"/>
          <w:lang w:val="en-GB"/>
        </w:rPr>
        <w:t>The General Meeting of the shareholders approves the audited annual financial statement of the Company for 2020</w:t>
      </w:r>
      <w:r w:rsidR="006109E8" w:rsidRPr="00D3569A">
        <w:rPr>
          <w:rFonts w:eastAsia="Times New Roman"/>
          <w:color w:val="000000" w:themeColor="text1"/>
          <w:lang w:val="en-GB"/>
        </w:rPr>
        <w:t xml:space="preserve">. </w:t>
      </w:r>
    </w:p>
    <w:p w14:paraId="2B42D2CE" w14:textId="77777777" w:rsidR="006109E8" w:rsidRPr="00D3569A" w:rsidRDefault="006109E8" w:rsidP="004C1CC9">
      <w:pPr>
        <w:spacing w:after="0" w:line="240" w:lineRule="auto"/>
        <w:ind w:left="0" w:firstLine="708"/>
        <w:rPr>
          <w:rFonts w:eastAsia="Times New Roman"/>
          <w:color w:val="000000" w:themeColor="text1"/>
          <w:lang w:val="en-GB"/>
        </w:rPr>
      </w:pPr>
    </w:p>
    <w:p w14:paraId="2B183A94" w14:textId="0964027C" w:rsidR="00BD7509" w:rsidRPr="00D3569A" w:rsidRDefault="00FE52C1" w:rsidP="00BD7509">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BD7509" w:rsidRPr="00D3569A">
        <w:rPr>
          <w:rFonts w:eastAsia="Times New Roman"/>
          <w:b/>
          <w:color w:val="000000" w:themeColor="text1"/>
          <w:lang w:val="en-GB"/>
        </w:rPr>
        <w:t xml:space="preserve">: </w:t>
      </w:r>
    </w:p>
    <w:p w14:paraId="1F6FB587"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28EFFEC9" w14:textId="2C39EF5D"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1A0E1EB8" w14:textId="188F7260"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BD7509" w:rsidRPr="00D3569A">
        <w:rPr>
          <w:rFonts w:eastAsia="Times New Roman"/>
          <w:b/>
          <w:color w:val="000000" w:themeColor="text1"/>
          <w:lang w:val="en-GB"/>
        </w:rPr>
        <w:t xml:space="preserve"> </w:t>
      </w:r>
    </w:p>
    <w:p w14:paraId="2ABD2713" w14:textId="33DA48BF" w:rsidR="00BD7509" w:rsidRPr="00D3569A" w:rsidRDefault="00BD7509" w:rsidP="00BD750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314E7F9E" w14:textId="77777777" w:rsidR="006109E8" w:rsidRPr="00D3569A" w:rsidRDefault="006109E8" w:rsidP="004C1CC9">
      <w:pPr>
        <w:spacing w:after="0" w:line="240" w:lineRule="auto"/>
        <w:ind w:left="0" w:firstLine="708"/>
        <w:rPr>
          <w:rFonts w:eastAsia="Times New Roman"/>
          <w:color w:val="000000" w:themeColor="text1"/>
          <w:lang w:val="en-GB"/>
        </w:rPr>
      </w:pPr>
    </w:p>
    <w:p w14:paraId="0067C200" w14:textId="00D30D7A" w:rsidR="006109E8" w:rsidRPr="00D3569A" w:rsidRDefault="006109E8" w:rsidP="00BD7509">
      <w:pPr>
        <w:spacing w:after="0" w:line="240" w:lineRule="auto"/>
        <w:ind w:left="566" w:firstLine="0"/>
        <w:rPr>
          <w:rFonts w:eastAsia="Times New Roman"/>
          <w:b/>
          <w:bCs/>
          <w:color w:val="000000" w:themeColor="text1"/>
          <w:lang w:val="en-GB"/>
        </w:rPr>
      </w:pPr>
      <w:r w:rsidRPr="00D3569A">
        <w:rPr>
          <w:rFonts w:eastAsia="Times New Roman"/>
          <w:b/>
          <w:bCs/>
          <w:color w:val="000000" w:themeColor="text1"/>
          <w:lang w:val="en-GB"/>
        </w:rPr>
        <w:t xml:space="preserve">4. </w:t>
      </w:r>
      <w:r w:rsidR="005757AC" w:rsidRPr="00D3569A">
        <w:rPr>
          <w:b/>
          <w:color w:val="000000" w:themeColor="text1"/>
          <w:spacing w:val="-1"/>
          <w:lang w:val="en-GB"/>
        </w:rPr>
        <w:t xml:space="preserve">Presentation of the </w:t>
      </w:r>
      <w:r w:rsidR="00FA240C" w:rsidRPr="00D3569A">
        <w:rPr>
          <w:b/>
          <w:color w:val="000000" w:themeColor="text1"/>
          <w:spacing w:val="-1"/>
          <w:lang w:val="en-GB"/>
        </w:rPr>
        <w:t>r</w:t>
      </w:r>
      <w:r w:rsidR="005757AC" w:rsidRPr="00D3569A">
        <w:rPr>
          <w:b/>
          <w:color w:val="000000" w:themeColor="text1"/>
          <w:spacing w:val="-1"/>
          <w:lang w:val="en-GB"/>
        </w:rPr>
        <w:t xml:space="preserve">eport on the implementation of the </w:t>
      </w:r>
      <w:r w:rsidR="00FA240C" w:rsidRPr="00D3569A">
        <w:rPr>
          <w:b/>
          <w:color w:val="000000" w:themeColor="text1"/>
          <w:spacing w:val="-1"/>
          <w:lang w:val="en-GB"/>
        </w:rPr>
        <w:t>P</w:t>
      </w:r>
      <w:r w:rsidR="005757AC" w:rsidRPr="00D3569A">
        <w:rPr>
          <w:b/>
          <w:color w:val="000000" w:themeColor="text1"/>
          <w:spacing w:val="-1"/>
          <w:lang w:val="en-GB"/>
        </w:rPr>
        <w:t>olicy for remuneration of the members of the Supervisory and Manag</w:t>
      </w:r>
      <w:r w:rsidR="009B7CAD">
        <w:rPr>
          <w:b/>
          <w:color w:val="000000" w:themeColor="text1"/>
          <w:spacing w:val="-1"/>
          <w:lang w:val="en-GB"/>
        </w:rPr>
        <w:t>ing</w:t>
      </w:r>
      <w:r w:rsidR="005757AC" w:rsidRPr="00D3569A">
        <w:rPr>
          <w:b/>
          <w:color w:val="000000" w:themeColor="text1"/>
          <w:spacing w:val="-1"/>
          <w:lang w:val="en-GB"/>
        </w:rPr>
        <w:t xml:space="preserve"> Board of the Company for 2020</w:t>
      </w:r>
    </w:p>
    <w:p w14:paraId="294C4A4A" w14:textId="677F075C" w:rsidR="006109E8" w:rsidRPr="00D3569A" w:rsidRDefault="005757AC" w:rsidP="005757AC">
      <w:pPr>
        <w:spacing w:after="0" w:line="240" w:lineRule="auto"/>
        <w:ind w:left="566" w:firstLine="0"/>
        <w:rPr>
          <w:rFonts w:eastAsia="Times New Roman"/>
          <w:color w:val="000000" w:themeColor="text1"/>
          <w:lang w:val="en-GB"/>
        </w:rPr>
      </w:pPr>
      <w:r w:rsidRPr="009B7CAD">
        <w:rPr>
          <w:rFonts w:eastAsia="Times New Roman"/>
          <w:color w:val="000000" w:themeColor="text1"/>
          <w:u w:val="single"/>
          <w:lang w:val="en-GB"/>
        </w:rPr>
        <w:t>M</w:t>
      </w:r>
      <w:r w:rsidR="003512A7" w:rsidRPr="009B7CAD">
        <w:rPr>
          <w:rFonts w:eastAsia="Times New Roman"/>
          <w:color w:val="000000" w:themeColor="text1"/>
          <w:u w:val="single"/>
          <w:lang w:val="en-GB"/>
        </w:rPr>
        <w:t>otion:</w:t>
      </w:r>
      <w:r w:rsidR="003512A7" w:rsidRPr="00D3569A">
        <w:rPr>
          <w:rFonts w:eastAsia="Times New Roman"/>
          <w:color w:val="000000" w:themeColor="text1"/>
          <w:lang w:val="en-GB"/>
        </w:rPr>
        <w:t xml:space="preserve"> The General Meeting of the shareholders makes/ does not make recommendations on the </w:t>
      </w:r>
      <w:r w:rsidRPr="00D3569A">
        <w:rPr>
          <w:rFonts w:eastAsia="Times New Roman"/>
          <w:color w:val="000000" w:themeColor="text1"/>
          <w:lang w:val="en-GB"/>
        </w:rPr>
        <w:t>r</w:t>
      </w:r>
      <w:r w:rsidR="003512A7" w:rsidRPr="00D3569A">
        <w:rPr>
          <w:rFonts w:eastAsia="Times New Roman"/>
          <w:color w:val="000000" w:themeColor="text1"/>
          <w:lang w:val="en-GB"/>
        </w:rPr>
        <w:t xml:space="preserve">eport on the implementation of the </w:t>
      </w:r>
      <w:r w:rsidRPr="00D3569A">
        <w:rPr>
          <w:color w:val="000000" w:themeColor="text1"/>
          <w:spacing w:val="-1"/>
          <w:lang w:val="en-GB"/>
        </w:rPr>
        <w:t>Policy for remuneration of the members of the Supervisory and Manag</w:t>
      </w:r>
      <w:r w:rsidR="009B7CAD">
        <w:rPr>
          <w:color w:val="000000" w:themeColor="text1"/>
          <w:spacing w:val="-1"/>
          <w:lang w:val="en-GB"/>
        </w:rPr>
        <w:t>ing</w:t>
      </w:r>
      <w:r w:rsidRPr="00D3569A">
        <w:rPr>
          <w:color w:val="000000" w:themeColor="text1"/>
          <w:spacing w:val="-1"/>
          <w:lang w:val="en-GB"/>
        </w:rPr>
        <w:t xml:space="preserve"> Board of the Company for 2020</w:t>
      </w:r>
      <w:r w:rsidR="003512A7" w:rsidRPr="00D3569A">
        <w:rPr>
          <w:rFonts w:eastAsia="Times New Roman"/>
          <w:color w:val="000000" w:themeColor="text1"/>
          <w:lang w:val="en-GB"/>
        </w:rPr>
        <w:t>.</w:t>
      </w:r>
    </w:p>
    <w:p w14:paraId="3590E084" w14:textId="5E2FDE43" w:rsidR="00BD7509" w:rsidRPr="00D3569A" w:rsidRDefault="00FE52C1" w:rsidP="00BD7509">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lastRenderedPageBreak/>
        <w:t>Voting method</w:t>
      </w:r>
      <w:r w:rsidR="00BD7509" w:rsidRPr="00D3569A">
        <w:rPr>
          <w:rFonts w:eastAsia="Times New Roman"/>
          <w:b/>
          <w:color w:val="000000" w:themeColor="text1"/>
          <w:lang w:val="en-GB"/>
        </w:rPr>
        <w:t xml:space="preserve">: </w:t>
      </w:r>
    </w:p>
    <w:p w14:paraId="1B93BA76"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6F373B01" w14:textId="3897F1FF"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34DF97D0" w14:textId="39CB8E2A"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BD7509" w:rsidRPr="00D3569A">
        <w:rPr>
          <w:rFonts w:eastAsia="Times New Roman"/>
          <w:b/>
          <w:color w:val="000000" w:themeColor="text1"/>
          <w:lang w:val="en-GB"/>
        </w:rPr>
        <w:t xml:space="preserve"> </w:t>
      </w:r>
    </w:p>
    <w:p w14:paraId="00CFE98C" w14:textId="349EB727" w:rsidR="00BD7509" w:rsidRPr="00D3569A" w:rsidRDefault="00BD7509" w:rsidP="00BD750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05754CC2" w14:textId="77777777" w:rsidR="006109E8" w:rsidRPr="00D3569A" w:rsidRDefault="006109E8" w:rsidP="004C1CC9">
      <w:pPr>
        <w:spacing w:after="0" w:line="240" w:lineRule="auto"/>
        <w:ind w:left="0" w:firstLine="708"/>
        <w:rPr>
          <w:rFonts w:eastAsia="Times New Roman"/>
          <w:color w:val="000000" w:themeColor="text1"/>
          <w:lang w:val="en-GB"/>
        </w:rPr>
      </w:pPr>
    </w:p>
    <w:p w14:paraId="7044E04B" w14:textId="42B81874" w:rsidR="006109E8" w:rsidRPr="00D3569A" w:rsidRDefault="006109E8" w:rsidP="00BD7509">
      <w:pPr>
        <w:spacing w:after="0" w:line="240" w:lineRule="auto"/>
        <w:ind w:left="566" w:firstLine="0"/>
        <w:rPr>
          <w:rFonts w:eastAsia="Times New Roman"/>
          <w:b/>
          <w:bCs/>
          <w:color w:val="000000" w:themeColor="text1"/>
          <w:lang w:val="en-GB"/>
        </w:rPr>
      </w:pPr>
      <w:r w:rsidRPr="00D3569A">
        <w:rPr>
          <w:rFonts w:eastAsia="Times New Roman"/>
          <w:b/>
          <w:bCs/>
          <w:color w:val="000000" w:themeColor="text1"/>
          <w:lang w:val="en-GB"/>
        </w:rPr>
        <w:t xml:space="preserve">5. </w:t>
      </w:r>
      <w:r w:rsidR="005757AC" w:rsidRPr="00D3569A">
        <w:rPr>
          <w:b/>
          <w:color w:val="000000" w:themeColor="text1"/>
          <w:spacing w:val="-1"/>
          <w:lang w:val="en-GB"/>
        </w:rPr>
        <w:t>Adoption of the consolidated annual report on the activity of the Company in 2020</w:t>
      </w:r>
    </w:p>
    <w:p w14:paraId="1D5D883F" w14:textId="12B61C69" w:rsidR="006109E8" w:rsidRPr="00D3569A" w:rsidRDefault="00FE52C1" w:rsidP="00BD7509">
      <w:pPr>
        <w:spacing w:after="0" w:line="240" w:lineRule="auto"/>
        <w:ind w:left="566" w:firstLine="0"/>
        <w:rPr>
          <w:rFonts w:eastAsia="Times New Roman"/>
          <w:color w:val="000000" w:themeColor="text1"/>
          <w:lang w:val="en-GB"/>
        </w:rPr>
      </w:pPr>
      <w:r w:rsidRPr="00D3569A">
        <w:rPr>
          <w:rFonts w:eastAsia="Times New Roman"/>
          <w:color w:val="000000" w:themeColor="text1"/>
          <w:u w:val="single"/>
          <w:lang w:val="en-GB"/>
        </w:rPr>
        <w:t>Motion</w:t>
      </w:r>
      <w:r w:rsidR="006109E8" w:rsidRPr="00D3569A">
        <w:rPr>
          <w:rFonts w:eastAsia="Times New Roman"/>
          <w:color w:val="000000" w:themeColor="text1"/>
          <w:u w:val="single"/>
          <w:lang w:val="en-GB"/>
        </w:rPr>
        <w:t>:</w:t>
      </w:r>
      <w:r w:rsidR="006109E8" w:rsidRPr="00D3569A">
        <w:rPr>
          <w:rFonts w:eastAsia="Times New Roman"/>
          <w:color w:val="000000" w:themeColor="text1"/>
          <w:lang w:val="en-GB"/>
        </w:rPr>
        <w:t xml:space="preserve"> </w:t>
      </w:r>
      <w:r w:rsidR="007C155E" w:rsidRPr="00D3569A">
        <w:rPr>
          <w:rFonts w:eastAsia="Times New Roman"/>
          <w:color w:val="000000" w:themeColor="text1"/>
          <w:lang w:val="en-GB"/>
        </w:rPr>
        <w:t>The General Meeting of the shareholders</w:t>
      </w:r>
      <w:r w:rsidR="005757AC" w:rsidRPr="00D3569A">
        <w:rPr>
          <w:rFonts w:eastAsia="Times New Roman"/>
          <w:color w:val="000000" w:themeColor="text1"/>
          <w:lang w:val="en-GB"/>
        </w:rPr>
        <w:t xml:space="preserve"> adopts the </w:t>
      </w:r>
      <w:r w:rsidR="005757AC" w:rsidRPr="00D3569A">
        <w:rPr>
          <w:color w:val="000000" w:themeColor="text1"/>
          <w:spacing w:val="-1"/>
          <w:lang w:val="en-GB"/>
        </w:rPr>
        <w:t>consolidated annual report on the activity of the Company in 2020</w:t>
      </w:r>
      <w:r w:rsidR="006109E8" w:rsidRPr="00D3569A">
        <w:rPr>
          <w:rFonts w:eastAsia="Times New Roman"/>
          <w:color w:val="000000" w:themeColor="text1"/>
          <w:lang w:val="en-GB"/>
        </w:rPr>
        <w:t xml:space="preserve">. </w:t>
      </w:r>
    </w:p>
    <w:p w14:paraId="418BCDED" w14:textId="50606BC0" w:rsidR="006109E8" w:rsidRPr="00D3569A" w:rsidRDefault="006109E8" w:rsidP="006109E8">
      <w:pPr>
        <w:spacing w:after="0" w:line="240" w:lineRule="auto"/>
        <w:ind w:left="0" w:firstLine="708"/>
        <w:rPr>
          <w:rFonts w:eastAsia="Times New Roman"/>
          <w:color w:val="000000" w:themeColor="text1"/>
          <w:lang w:val="en-GB"/>
        </w:rPr>
      </w:pPr>
    </w:p>
    <w:p w14:paraId="433F5150" w14:textId="67A705FB" w:rsidR="00BD7509" w:rsidRPr="00D3569A" w:rsidRDefault="00FE52C1" w:rsidP="00BD7509">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BD7509" w:rsidRPr="00D3569A">
        <w:rPr>
          <w:rFonts w:eastAsia="Times New Roman"/>
          <w:b/>
          <w:color w:val="000000" w:themeColor="text1"/>
          <w:lang w:val="en-GB"/>
        </w:rPr>
        <w:t xml:space="preserve">: </w:t>
      </w:r>
    </w:p>
    <w:p w14:paraId="0D65001C"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1CD059D1" w14:textId="78684F7A"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00126319" w14:textId="648D0FD8"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BD7509" w:rsidRPr="00D3569A">
        <w:rPr>
          <w:rFonts w:eastAsia="Times New Roman"/>
          <w:b/>
          <w:color w:val="000000" w:themeColor="text1"/>
          <w:lang w:val="en-GB"/>
        </w:rPr>
        <w:t xml:space="preserve"> </w:t>
      </w:r>
    </w:p>
    <w:p w14:paraId="5C706416" w14:textId="3AB7FD08" w:rsidR="00BD7509" w:rsidRPr="00D3569A" w:rsidRDefault="00BD7509" w:rsidP="00BD750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4A686C17" w14:textId="77777777" w:rsidR="006109E8" w:rsidRPr="00D3569A" w:rsidRDefault="006109E8" w:rsidP="004C1CC9">
      <w:pPr>
        <w:spacing w:after="0" w:line="240" w:lineRule="auto"/>
        <w:ind w:left="0" w:firstLine="708"/>
        <w:rPr>
          <w:rFonts w:eastAsia="Times New Roman"/>
          <w:color w:val="000000" w:themeColor="text1"/>
          <w:lang w:val="en-GB"/>
        </w:rPr>
      </w:pPr>
    </w:p>
    <w:p w14:paraId="2F54DDE5" w14:textId="0F4A4F4F" w:rsidR="006109E8" w:rsidRPr="00D3569A" w:rsidRDefault="006109E8" w:rsidP="00BD7509">
      <w:pPr>
        <w:spacing w:after="0" w:line="240" w:lineRule="auto"/>
        <w:ind w:left="566" w:firstLine="0"/>
        <w:rPr>
          <w:rFonts w:eastAsia="Times New Roman"/>
          <w:b/>
          <w:bCs/>
          <w:color w:val="000000" w:themeColor="text1"/>
          <w:lang w:val="en-GB"/>
        </w:rPr>
      </w:pPr>
      <w:r w:rsidRPr="00D3569A">
        <w:rPr>
          <w:rFonts w:eastAsia="Times New Roman"/>
          <w:b/>
          <w:bCs/>
          <w:color w:val="000000" w:themeColor="text1"/>
          <w:lang w:val="en-GB"/>
        </w:rPr>
        <w:t xml:space="preserve">6. </w:t>
      </w:r>
      <w:r w:rsidR="005757AC" w:rsidRPr="00D3569A">
        <w:rPr>
          <w:b/>
          <w:color w:val="000000" w:themeColor="text1"/>
          <w:spacing w:val="-1"/>
          <w:lang w:val="en-GB"/>
        </w:rPr>
        <w:t>Adoption of the auditor's report on the performed audit of the consolidated annual financial statement of the Company for 2020</w:t>
      </w:r>
    </w:p>
    <w:p w14:paraId="735F9391" w14:textId="30D138FB" w:rsidR="006109E8" w:rsidRPr="00D3569A" w:rsidRDefault="00FE52C1" w:rsidP="00BD7509">
      <w:pPr>
        <w:spacing w:after="0" w:line="240" w:lineRule="auto"/>
        <w:ind w:left="566" w:firstLine="0"/>
        <w:rPr>
          <w:rFonts w:eastAsia="Times New Roman"/>
          <w:color w:val="000000" w:themeColor="text1"/>
          <w:lang w:val="en-GB"/>
        </w:rPr>
      </w:pPr>
      <w:r w:rsidRPr="00D3569A">
        <w:rPr>
          <w:rFonts w:eastAsia="Times New Roman"/>
          <w:color w:val="000000" w:themeColor="text1"/>
          <w:u w:val="single"/>
          <w:lang w:val="en-GB"/>
        </w:rPr>
        <w:t>Motion</w:t>
      </w:r>
      <w:r w:rsidR="006109E8" w:rsidRPr="00D3569A">
        <w:rPr>
          <w:rFonts w:eastAsia="Times New Roman"/>
          <w:color w:val="000000" w:themeColor="text1"/>
          <w:u w:val="single"/>
          <w:lang w:val="en-GB"/>
        </w:rPr>
        <w:t>:</w:t>
      </w:r>
      <w:r w:rsidR="006109E8" w:rsidRPr="00D3569A">
        <w:rPr>
          <w:rFonts w:eastAsia="Times New Roman"/>
          <w:color w:val="000000" w:themeColor="text1"/>
          <w:lang w:val="en-GB"/>
        </w:rPr>
        <w:t xml:space="preserve"> </w:t>
      </w:r>
      <w:r w:rsidR="007C155E" w:rsidRPr="00D3569A">
        <w:rPr>
          <w:rFonts w:eastAsia="Times New Roman"/>
          <w:color w:val="000000" w:themeColor="text1"/>
          <w:lang w:val="en-GB"/>
        </w:rPr>
        <w:t>The General Meeting of the shareholders</w:t>
      </w:r>
      <w:r w:rsidR="005757AC" w:rsidRPr="00D3569A">
        <w:rPr>
          <w:rFonts w:eastAsia="Times New Roman"/>
          <w:color w:val="000000" w:themeColor="text1"/>
          <w:lang w:val="en-GB"/>
        </w:rPr>
        <w:t xml:space="preserve"> adopts the</w:t>
      </w:r>
      <w:r w:rsidR="00B25313" w:rsidRPr="00D3569A">
        <w:rPr>
          <w:rFonts w:eastAsia="Times New Roman"/>
          <w:color w:val="000000" w:themeColor="text1"/>
          <w:lang w:val="en-GB"/>
        </w:rPr>
        <w:t xml:space="preserve"> </w:t>
      </w:r>
      <w:r w:rsidR="00526882" w:rsidRPr="00D3569A">
        <w:rPr>
          <w:color w:val="000000" w:themeColor="text1"/>
          <w:spacing w:val="-1"/>
          <w:lang w:val="en-GB"/>
        </w:rPr>
        <w:t>auditor's report on the performed audit of the consolidated annual financial statement of the Company for 2020</w:t>
      </w:r>
      <w:r w:rsidR="006109E8" w:rsidRPr="00D3569A">
        <w:rPr>
          <w:rFonts w:eastAsia="Times New Roman"/>
          <w:color w:val="000000" w:themeColor="text1"/>
          <w:lang w:val="en-GB"/>
        </w:rPr>
        <w:t>.</w:t>
      </w:r>
    </w:p>
    <w:p w14:paraId="6DC64B6A" w14:textId="77777777" w:rsidR="006109E8" w:rsidRPr="00D3569A" w:rsidRDefault="006109E8" w:rsidP="004C1CC9">
      <w:pPr>
        <w:spacing w:after="0" w:line="240" w:lineRule="auto"/>
        <w:ind w:left="0" w:firstLine="708"/>
        <w:rPr>
          <w:rFonts w:eastAsia="Times New Roman"/>
          <w:color w:val="000000" w:themeColor="text1"/>
          <w:lang w:val="en-GB"/>
        </w:rPr>
      </w:pPr>
    </w:p>
    <w:p w14:paraId="316DAF15" w14:textId="6E729FEB" w:rsidR="00BD7509" w:rsidRPr="00D3569A" w:rsidRDefault="00FE52C1" w:rsidP="00BD7509">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BD7509" w:rsidRPr="00D3569A">
        <w:rPr>
          <w:rFonts w:eastAsia="Times New Roman"/>
          <w:b/>
          <w:color w:val="000000" w:themeColor="text1"/>
          <w:lang w:val="en-GB"/>
        </w:rPr>
        <w:t xml:space="preserve">: </w:t>
      </w:r>
    </w:p>
    <w:p w14:paraId="76C1F155"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2961DF8B" w14:textId="1710D94F"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2AC9AC17" w14:textId="7D1EF406"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BD7509" w:rsidRPr="00D3569A">
        <w:rPr>
          <w:rFonts w:eastAsia="Times New Roman"/>
          <w:b/>
          <w:color w:val="000000" w:themeColor="text1"/>
          <w:lang w:val="en-GB"/>
        </w:rPr>
        <w:t xml:space="preserve"> </w:t>
      </w:r>
    </w:p>
    <w:p w14:paraId="15DBCAF8" w14:textId="39B781A3" w:rsidR="00BD7509" w:rsidRPr="00D3569A" w:rsidRDefault="00BD7509" w:rsidP="00BD750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3E6C745C" w14:textId="77777777" w:rsidR="006109E8" w:rsidRPr="00D3569A" w:rsidRDefault="006109E8" w:rsidP="004C1CC9">
      <w:pPr>
        <w:spacing w:after="0" w:line="240" w:lineRule="auto"/>
        <w:ind w:left="0" w:firstLine="708"/>
        <w:rPr>
          <w:rFonts w:eastAsia="Times New Roman"/>
          <w:color w:val="000000" w:themeColor="text1"/>
          <w:lang w:val="en-GB"/>
        </w:rPr>
      </w:pPr>
    </w:p>
    <w:p w14:paraId="764399CE" w14:textId="6583C043" w:rsidR="006109E8" w:rsidRPr="00D3569A" w:rsidRDefault="006109E8" w:rsidP="00BD7509">
      <w:pPr>
        <w:spacing w:after="0" w:line="240" w:lineRule="auto"/>
        <w:ind w:left="566" w:firstLine="0"/>
        <w:rPr>
          <w:rFonts w:eastAsia="Times New Roman"/>
          <w:b/>
          <w:bCs/>
          <w:color w:val="000000" w:themeColor="text1"/>
          <w:lang w:val="en-GB"/>
        </w:rPr>
      </w:pPr>
      <w:r w:rsidRPr="00D3569A">
        <w:rPr>
          <w:rFonts w:eastAsia="Times New Roman"/>
          <w:b/>
          <w:bCs/>
          <w:color w:val="000000" w:themeColor="text1"/>
          <w:lang w:val="en-GB"/>
        </w:rPr>
        <w:t>7.</w:t>
      </w:r>
      <w:r w:rsidR="00B25313" w:rsidRPr="00D3569A">
        <w:rPr>
          <w:rFonts w:eastAsia="Times New Roman"/>
          <w:b/>
          <w:bCs/>
          <w:color w:val="000000" w:themeColor="text1"/>
          <w:lang w:val="en-GB"/>
        </w:rPr>
        <w:t xml:space="preserve"> </w:t>
      </w:r>
      <w:r w:rsidRPr="00D3569A">
        <w:rPr>
          <w:rFonts w:eastAsia="Times New Roman"/>
          <w:b/>
          <w:bCs/>
          <w:color w:val="000000" w:themeColor="text1"/>
          <w:lang w:val="en-GB"/>
        </w:rPr>
        <w:t xml:space="preserve"> </w:t>
      </w:r>
      <w:r w:rsidR="00110363" w:rsidRPr="00D3569A">
        <w:rPr>
          <w:b/>
          <w:color w:val="000000" w:themeColor="text1"/>
          <w:spacing w:val="-1"/>
          <w:lang w:val="en-GB"/>
        </w:rPr>
        <w:t>Approval of the audited consolidated annual financial statement of the Company for 2020</w:t>
      </w:r>
    </w:p>
    <w:p w14:paraId="095C6008" w14:textId="0A73A455" w:rsidR="006109E8" w:rsidRPr="00D3569A" w:rsidRDefault="00FE52C1" w:rsidP="00BD7509">
      <w:pPr>
        <w:spacing w:after="0" w:line="240" w:lineRule="auto"/>
        <w:ind w:left="566" w:firstLine="0"/>
        <w:rPr>
          <w:rFonts w:eastAsia="Times New Roman"/>
          <w:color w:val="000000" w:themeColor="text1"/>
          <w:lang w:val="en-GB"/>
        </w:rPr>
      </w:pPr>
      <w:r w:rsidRPr="00D3569A">
        <w:rPr>
          <w:rFonts w:eastAsia="Times New Roman"/>
          <w:color w:val="000000" w:themeColor="text1"/>
          <w:u w:val="single"/>
          <w:lang w:val="en-GB"/>
        </w:rPr>
        <w:t>Motion</w:t>
      </w:r>
      <w:r w:rsidR="006109E8" w:rsidRPr="00D3569A">
        <w:rPr>
          <w:rFonts w:eastAsia="Times New Roman"/>
          <w:color w:val="000000" w:themeColor="text1"/>
          <w:u w:val="single"/>
          <w:lang w:val="en-GB"/>
        </w:rPr>
        <w:t>:</w:t>
      </w:r>
      <w:r w:rsidR="006109E8" w:rsidRPr="00D3569A">
        <w:rPr>
          <w:rFonts w:eastAsia="Times New Roman"/>
          <w:color w:val="000000" w:themeColor="text1"/>
          <w:lang w:val="en-GB"/>
        </w:rPr>
        <w:t xml:space="preserve"> </w:t>
      </w:r>
      <w:r w:rsidR="007C155E" w:rsidRPr="00D3569A">
        <w:rPr>
          <w:rFonts w:eastAsia="Times New Roman"/>
          <w:color w:val="000000" w:themeColor="text1"/>
          <w:lang w:val="en-GB"/>
        </w:rPr>
        <w:t>The General Meeting of the shareholders</w:t>
      </w:r>
      <w:r w:rsidR="00110363" w:rsidRPr="00D3569A">
        <w:rPr>
          <w:rFonts w:eastAsia="Times New Roman"/>
          <w:color w:val="000000" w:themeColor="text1"/>
          <w:lang w:val="en-GB"/>
        </w:rPr>
        <w:t xml:space="preserve"> approves </w:t>
      </w:r>
      <w:r w:rsidR="00110363" w:rsidRPr="00D3569A">
        <w:rPr>
          <w:color w:val="000000" w:themeColor="text1"/>
          <w:spacing w:val="-1"/>
          <w:lang w:val="en-GB"/>
        </w:rPr>
        <w:t>the audited consolidated annual financial statement of the Company for 2020</w:t>
      </w:r>
      <w:r w:rsidR="006109E8" w:rsidRPr="00D3569A">
        <w:rPr>
          <w:rFonts w:eastAsia="Times New Roman"/>
          <w:color w:val="000000" w:themeColor="text1"/>
          <w:lang w:val="en-GB"/>
        </w:rPr>
        <w:t>.</w:t>
      </w:r>
    </w:p>
    <w:p w14:paraId="3C2D6D68" w14:textId="77777777" w:rsidR="00BD7509" w:rsidRPr="00D3569A" w:rsidRDefault="00BD7509" w:rsidP="00BD7509">
      <w:pPr>
        <w:spacing w:after="0" w:line="300" w:lineRule="exact"/>
        <w:ind w:left="0" w:firstLine="566"/>
        <w:rPr>
          <w:rFonts w:eastAsia="Times New Roman"/>
          <w:b/>
          <w:color w:val="000000" w:themeColor="text1"/>
          <w:lang w:val="en-GB"/>
        </w:rPr>
      </w:pPr>
    </w:p>
    <w:p w14:paraId="3AF45BC6" w14:textId="53B09B06" w:rsidR="00BD7509" w:rsidRPr="00D3569A" w:rsidRDefault="00FE52C1" w:rsidP="00BD7509">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BD7509" w:rsidRPr="00D3569A">
        <w:rPr>
          <w:rFonts w:eastAsia="Times New Roman"/>
          <w:b/>
          <w:color w:val="000000" w:themeColor="text1"/>
          <w:lang w:val="en-GB"/>
        </w:rPr>
        <w:t xml:space="preserve">: </w:t>
      </w:r>
    </w:p>
    <w:p w14:paraId="09544ECE"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5CFDF6EA" w14:textId="0D2AD907"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15F647F3" w14:textId="24B4ACCB"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BD7509" w:rsidRPr="00D3569A">
        <w:rPr>
          <w:rFonts w:eastAsia="Times New Roman"/>
          <w:b/>
          <w:color w:val="000000" w:themeColor="text1"/>
          <w:lang w:val="en-GB"/>
        </w:rPr>
        <w:t xml:space="preserve"> </w:t>
      </w:r>
    </w:p>
    <w:p w14:paraId="2433000F" w14:textId="06B20A16" w:rsidR="00BD7509" w:rsidRPr="00D3569A" w:rsidRDefault="00BD7509" w:rsidP="00BD750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478F9F06" w14:textId="77777777" w:rsidR="00BD7509" w:rsidRPr="00D3569A" w:rsidRDefault="00BD7509" w:rsidP="00BD7509">
      <w:pPr>
        <w:spacing w:after="0" w:line="240" w:lineRule="auto"/>
        <w:ind w:left="0" w:firstLine="0"/>
        <w:rPr>
          <w:rFonts w:eastAsia="Times New Roman"/>
          <w:color w:val="000000" w:themeColor="text1"/>
          <w:lang w:val="en-GB"/>
        </w:rPr>
      </w:pPr>
    </w:p>
    <w:p w14:paraId="1A98F593" w14:textId="274B9592" w:rsidR="006109E8" w:rsidRPr="00D3569A" w:rsidRDefault="006109E8" w:rsidP="00BD7509">
      <w:pPr>
        <w:spacing w:after="0" w:line="240" w:lineRule="auto"/>
        <w:ind w:left="566" w:firstLine="0"/>
        <w:rPr>
          <w:rFonts w:eastAsia="Times New Roman"/>
          <w:b/>
          <w:bCs/>
          <w:color w:val="000000" w:themeColor="text1"/>
          <w:lang w:val="en-GB"/>
        </w:rPr>
      </w:pPr>
      <w:r w:rsidRPr="00D3569A">
        <w:rPr>
          <w:rFonts w:eastAsia="Times New Roman"/>
          <w:b/>
          <w:bCs/>
          <w:color w:val="000000" w:themeColor="text1"/>
          <w:lang w:val="en-GB"/>
        </w:rPr>
        <w:t xml:space="preserve">8. </w:t>
      </w:r>
      <w:r w:rsidR="00C80478" w:rsidRPr="00D3569A">
        <w:rPr>
          <w:b/>
          <w:color w:val="000000" w:themeColor="text1"/>
          <w:spacing w:val="-1"/>
          <w:lang w:val="en-GB"/>
        </w:rPr>
        <w:t>Taking resolution</w:t>
      </w:r>
      <w:r w:rsidR="00006D1B" w:rsidRPr="00D3569A">
        <w:rPr>
          <w:b/>
          <w:color w:val="000000" w:themeColor="text1"/>
          <w:spacing w:val="-1"/>
          <w:lang w:val="en-GB"/>
        </w:rPr>
        <w:t xml:space="preserve"> for distribution of the Company’s</w:t>
      </w:r>
      <w:r w:rsidR="00B25313" w:rsidRPr="00D3569A">
        <w:rPr>
          <w:b/>
          <w:color w:val="000000" w:themeColor="text1"/>
          <w:spacing w:val="-1"/>
          <w:lang w:val="en-GB"/>
        </w:rPr>
        <w:t xml:space="preserve"> </w:t>
      </w:r>
      <w:r w:rsidR="00006D1B" w:rsidRPr="00D3569A">
        <w:rPr>
          <w:b/>
          <w:color w:val="000000" w:themeColor="text1"/>
          <w:spacing w:val="-1"/>
          <w:lang w:val="en-GB"/>
        </w:rPr>
        <w:t>profit, realized in 2020</w:t>
      </w:r>
    </w:p>
    <w:p w14:paraId="207DA875" w14:textId="775394CE" w:rsidR="00E97552" w:rsidRPr="00D3569A" w:rsidRDefault="00FE52C1" w:rsidP="00BD7509">
      <w:pPr>
        <w:spacing w:after="0" w:line="240" w:lineRule="auto"/>
        <w:ind w:left="566" w:firstLine="0"/>
        <w:rPr>
          <w:rFonts w:eastAsia="Times New Roman"/>
          <w:color w:val="000000" w:themeColor="text1"/>
          <w:lang w:val="en-GB"/>
        </w:rPr>
      </w:pPr>
      <w:r w:rsidRPr="00D3569A">
        <w:rPr>
          <w:rFonts w:eastAsia="Times New Roman"/>
          <w:color w:val="000000" w:themeColor="text1"/>
          <w:u w:val="single"/>
          <w:lang w:val="en-GB"/>
        </w:rPr>
        <w:t>Motion</w:t>
      </w:r>
      <w:r w:rsidR="006109E8" w:rsidRPr="00D3569A">
        <w:rPr>
          <w:rFonts w:eastAsia="Times New Roman"/>
          <w:color w:val="000000" w:themeColor="text1"/>
          <w:u w:val="single"/>
          <w:lang w:val="en-GB"/>
        </w:rPr>
        <w:t>:</w:t>
      </w:r>
      <w:r w:rsidR="006109E8" w:rsidRPr="00D3569A">
        <w:rPr>
          <w:rFonts w:eastAsia="Times New Roman"/>
          <w:color w:val="000000" w:themeColor="text1"/>
          <w:lang w:val="en-GB"/>
        </w:rPr>
        <w:t xml:space="preserve"> </w:t>
      </w:r>
      <w:r w:rsidR="007C155E" w:rsidRPr="00D3569A">
        <w:rPr>
          <w:rFonts w:eastAsia="Times New Roman"/>
          <w:color w:val="000000" w:themeColor="text1"/>
          <w:lang w:val="en-GB"/>
        </w:rPr>
        <w:t>The General Meeting of the shareholders</w:t>
      </w:r>
      <w:r w:rsidR="00E97552" w:rsidRPr="00D3569A">
        <w:rPr>
          <w:rFonts w:eastAsia="Times New Roman"/>
          <w:color w:val="000000" w:themeColor="text1"/>
          <w:lang w:val="en-GB"/>
        </w:rPr>
        <w:t xml:space="preserve"> adopts the proposal of the Management Board, approved by the Supervisory Board, the net profit of the Company, realized in 2020, amounting to BGN 7,419,763.69 (seven million four hundred and nineteen thousand seven hundred sixty-three point sixty-nine) to be distributed as follows:</w:t>
      </w:r>
    </w:p>
    <w:p w14:paraId="63188101" w14:textId="7D949852" w:rsidR="00E97552" w:rsidRPr="00D3569A" w:rsidRDefault="006109E8" w:rsidP="00E97552">
      <w:pPr>
        <w:spacing w:after="0" w:line="240" w:lineRule="auto"/>
        <w:ind w:left="566" w:firstLine="142"/>
        <w:rPr>
          <w:rFonts w:eastAsia="Times New Roman"/>
          <w:color w:val="000000" w:themeColor="text1"/>
          <w:lang w:val="en-GB"/>
        </w:rPr>
      </w:pPr>
      <w:r w:rsidRPr="00D3569A">
        <w:rPr>
          <w:rFonts w:eastAsia="Times New Roman"/>
          <w:color w:val="000000" w:themeColor="text1"/>
          <w:lang w:val="en-GB"/>
        </w:rPr>
        <w:t>-</w:t>
      </w:r>
      <w:r w:rsidR="00B25313" w:rsidRPr="00D3569A">
        <w:rPr>
          <w:rFonts w:eastAsia="Times New Roman"/>
          <w:color w:val="000000" w:themeColor="text1"/>
          <w:lang w:val="en-GB"/>
        </w:rPr>
        <w:t xml:space="preserve"> </w:t>
      </w:r>
      <w:r w:rsidR="00E97552" w:rsidRPr="00D3569A">
        <w:rPr>
          <w:rFonts w:eastAsia="Times New Roman"/>
          <w:color w:val="000000" w:themeColor="text1"/>
          <w:lang w:val="en-GB"/>
        </w:rPr>
        <w:t xml:space="preserve">an amount of BGN 741,976.27 (seven hundred forty-one thousand nine hundred seventy-six point twenty-seven) to be transferred to the Statutory </w:t>
      </w:r>
      <w:r w:rsidR="00C80478" w:rsidRPr="00D3569A">
        <w:rPr>
          <w:rFonts w:eastAsia="Times New Roman"/>
          <w:color w:val="000000" w:themeColor="text1"/>
          <w:lang w:val="en-GB"/>
        </w:rPr>
        <w:t xml:space="preserve">reserve </w:t>
      </w:r>
      <w:r w:rsidR="00E97552" w:rsidRPr="00D3569A">
        <w:rPr>
          <w:rFonts w:eastAsia="Times New Roman"/>
          <w:color w:val="000000" w:themeColor="text1"/>
          <w:lang w:val="en-GB"/>
        </w:rPr>
        <w:t xml:space="preserve">Fund of the Company pursuant to Article 246, paragraph 1 of the Commerce Act </w:t>
      </w:r>
      <w:r w:rsidR="005A4353" w:rsidRPr="00D3569A">
        <w:rPr>
          <w:rFonts w:eastAsia="Times New Roman"/>
          <w:color w:val="000000" w:themeColor="text1"/>
          <w:lang w:val="en-GB"/>
        </w:rPr>
        <w:t xml:space="preserve">(CA) </w:t>
      </w:r>
      <w:r w:rsidR="00E97552" w:rsidRPr="00D3569A">
        <w:rPr>
          <w:rFonts w:eastAsia="Times New Roman"/>
          <w:color w:val="000000" w:themeColor="text1"/>
          <w:lang w:val="en-GB"/>
        </w:rPr>
        <w:t xml:space="preserve">until </w:t>
      </w:r>
      <w:r w:rsidR="005A4353" w:rsidRPr="00D3569A">
        <w:rPr>
          <w:rFonts w:eastAsia="Times New Roman"/>
          <w:color w:val="000000" w:themeColor="text1"/>
          <w:lang w:val="en-GB"/>
        </w:rPr>
        <w:t xml:space="preserve">the fund reaches </w:t>
      </w:r>
      <w:r w:rsidR="00E97552" w:rsidRPr="00D3569A">
        <w:rPr>
          <w:rFonts w:eastAsia="Times New Roman"/>
          <w:color w:val="000000" w:themeColor="text1"/>
          <w:lang w:val="en-GB"/>
        </w:rPr>
        <w:t>1/10 of the</w:t>
      </w:r>
      <w:r w:rsidR="005A4353" w:rsidRPr="00D3569A">
        <w:rPr>
          <w:rFonts w:eastAsia="Times New Roman"/>
          <w:color w:val="000000" w:themeColor="text1"/>
          <w:lang w:val="en-GB"/>
        </w:rPr>
        <w:t xml:space="preserve"> Company’s</w:t>
      </w:r>
      <w:r w:rsidR="00C80478" w:rsidRPr="00D3569A">
        <w:rPr>
          <w:rFonts w:eastAsia="Times New Roman"/>
          <w:color w:val="000000" w:themeColor="text1"/>
          <w:lang w:val="en-GB"/>
        </w:rPr>
        <w:t xml:space="preserve"> </w:t>
      </w:r>
      <w:proofErr w:type="gramStart"/>
      <w:r w:rsidR="00C80478" w:rsidRPr="00D3569A">
        <w:rPr>
          <w:rFonts w:eastAsia="Times New Roman"/>
          <w:color w:val="000000" w:themeColor="text1"/>
          <w:lang w:val="en-GB"/>
        </w:rPr>
        <w:t>capital</w:t>
      </w:r>
      <w:r w:rsidR="00E97552" w:rsidRPr="00D3569A">
        <w:rPr>
          <w:rFonts w:eastAsia="Times New Roman"/>
          <w:color w:val="000000" w:themeColor="text1"/>
          <w:lang w:val="en-GB"/>
        </w:rPr>
        <w:t>;</w:t>
      </w:r>
      <w:proofErr w:type="gramEnd"/>
    </w:p>
    <w:p w14:paraId="1724DFF8" w14:textId="4927CE53" w:rsidR="00E97552" w:rsidRPr="00D3569A" w:rsidRDefault="00E97552" w:rsidP="00E97552">
      <w:pPr>
        <w:spacing w:after="0" w:line="240" w:lineRule="auto"/>
        <w:ind w:left="566" w:firstLine="142"/>
        <w:rPr>
          <w:rFonts w:eastAsia="Times New Roman"/>
          <w:color w:val="000000" w:themeColor="text1"/>
          <w:lang w:val="en-GB"/>
        </w:rPr>
      </w:pPr>
      <w:r w:rsidRPr="00D3569A">
        <w:rPr>
          <w:rFonts w:eastAsia="Times New Roman"/>
          <w:color w:val="000000" w:themeColor="text1"/>
          <w:lang w:val="en-GB"/>
        </w:rPr>
        <w:t>- the balance, after deduction of the 6-month dividend</w:t>
      </w:r>
      <w:r w:rsidR="007741B8" w:rsidRPr="00D3569A">
        <w:rPr>
          <w:rFonts w:eastAsia="Times New Roman"/>
          <w:color w:val="000000" w:themeColor="text1"/>
          <w:lang w:val="en-GB"/>
        </w:rPr>
        <w:t>,</w:t>
      </w:r>
      <w:r w:rsidRPr="00D3569A">
        <w:rPr>
          <w:rFonts w:eastAsia="Times New Roman"/>
          <w:color w:val="000000" w:themeColor="text1"/>
          <w:lang w:val="en-GB"/>
        </w:rPr>
        <w:t xml:space="preserve"> already distributed by the Company</w:t>
      </w:r>
      <w:r w:rsidR="007741B8" w:rsidRPr="00D3569A">
        <w:rPr>
          <w:rFonts w:eastAsia="Times New Roman"/>
          <w:color w:val="000000" w:themeColor="text1"/>
          <w:lang w:val="en-GB"/>
        </w:rPr>
        <w:t>,</w:t>
      </w:r>
      <w:r w:rsidRPr="00D3569A">
        <w:rPr>
          <w:rFonts w:eastAsia="Times New Roman"/>
          <w:color w:val="000000" w:themeColor="text1"/>
          <w:lang w:val="en-GB"/>
        </w:rPr>
        <w:t xml:space="preserve"> in the amount of BGN 6,000,000 (six million) from the net profit for 2020, </w:t>
      </w:r>
      <w:r w:rsidR="007741B8" w:rsidRPr="00D3569A">
        <w:rPr>
          <w:rFonts w:eastAsia="Times New Roman"/>
          <w:color w:val="000000" w:themeColor="text1"/>
          <w:lang w:val="en-GB"/>
        </w:rPr>
        <w:t xml:space="preserve">amounting to BGN </w:t>
      </w:r>
      <w:r w:rsidRPr="00D3569A">
        <w:rPr>
          <w:rFonts w:eastAsia="Times New Roman"/>
          <w:color w:val="000000" w:themeColor="text1"/>
          <w:lang w:val="en-GB"/>
        </w:rPr>
        <w:t xml:space="preserve">677 786.42 (six hundred and seventy-seven thousand seven hundred and eighty-six </w:t>
      </w:r>
      <w:r w:rsidR="007741B8" w:rsidRPr="00D3569A">
        <w:rPr>
          <w:rFonts w:eastAsia="Times New Roman"/>
          <w:color w:val="000000" w:themeColor="text1"/>
          <w:lang w:val="en-GB"/>
        </w:rPr>
        <w:t>point</w:t>
      </w:r>
      <w:r w:rsidRPr="00D3569A">
        <w:rPr>
          <w:rFonts w:eastAsia="Times New Roman"/>
          <w:color w:val="000000" w:themeColor="text1"/>
          <w:lang w:val="en-GB"/>
        </w:rPr>
        <w:t xml:space="preserve"> forty-two) </w:t>
      </w:r>
      <w:r w:rsidR="007741B8" w:rsidRPr="00D3569A">
        <w:rPr>
          <w:rFonts w:eastAsia="Times New Roman"/>
          <w:color w:val="000000" w:themeColor="text1"/>
          <w:lang w:val="en-GB"/>
        </w:rPr>
        <w:t xml:space="preserve">according to </w:t>
      </w:r>
      <w:r w:rsidR="00C80478" w:rsidRPr="00D3569A">
        <w:rPr>
          <w:rFonts w:eastAsia="Times New Roman"/>
          <w:color w:val="000000" w:themeColor="text1"/>
          <w:lang w:val="en-GB"/>
        </w:rPr>
        <w:t xml:space="preserve">first </w:t>
      </w:r>
      <w:r w:rsidR="007741B8" w:rsidRPr="00D3569A">
        <w:rPr>
          <w:rFonts w:eastAsia="Times New Roman"/>
          <w:color w:val="000000" w:themeColor="text1"/>
          <w:lang w:val="en-GB"/>
        </w:rPr>
        <w:t>semi-annual financial statement for 2020,</w:t>
      </w:r>
      <w:r w:rsidRPr="00D3569A">
        <w:rPr>
          <w:rFonts w:eastAsia="Times New Roman"/>
          <w:color w:val="000000" w:themeColor="text1"/>
          <w:lang w:val="en-GB"/>
        </w:rPr>
        <w:t xml:space="preserve"> to be </w:t>
      </w:r>
      <w:r w:rsidR="007741B8" w:rsidRPr="00D3569A">
        <w:rPr>
          <w:rFonts w:eastAsia="Times New Roman"/>
          <w:color w:val="000000" w:themeColor="text1"/>
          <w:lang w:val="en-GB"/>
        </w:rPr>
        <w:t>stated</w:t>
      </w:r>
      <w:r w:rsidRPr="00D3569A">
        <w:rPr>
          <w:rFonts w:eastAsia="Times New Roman"/>
          <w:color w:val="000000" w:themeColor="text1"/>
          <w:lang w:val="en-GB"/>
        </w:rPr>
        <w:t xml:space="preserve"> as retained earnings.</w:t>
      </w:r>
    </w:p>
    <w:p w14:paraId="4EE8CFE9" w14:textId="77777777" w:rsidR="00BD7509" w:rsidRPr="00D3569A" w:rsidRDefault="00BD7509" w:rsidP="00BD7509">
      <w:pPr>
        <w:spacing w:after="0" w:line="300" w:lineRule="exact"/>
        <w:ind w:left="0" w:firstLine="566"/>
        <w:rPr>
          <w:rFonts w:eastAsia="Times New Roman"/>
          <w:b/>
          <w:color w:val="000000" w:themeColor="text1"/>
          <w:lang w:val="en-GB"/>
        </w:rPr>
      </w:pPr>
    </w:p>
    <w:p w14:paraId="50630321" w14:textId="56FCCD89" w:rsidR="00BD7509" w:rsidRPr="00D3569A" w:rsidRDefault="00FE52C1" w:rsidP="00BD7509">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BD7509" w:rsidRPr="00D3569A">
        <w:rPr>
          <w:rFonts w:eastAsia="Times New Roman"/>
          <w:b/>
          <w:color w:val="000000" w:themeColor="text1"/>
          <w:lang w:val="en-GB"/>
        </w:rPr>
        <w:t xml:space="preserve">: </w:t>
      </w:r>
    </w:p>
    <w:p w14:paraId="025FF14F"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096628EE" w14:textId="5BB0181B"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2F3CFAC5" w14:textId="6C5E26C7" w:rsidR="00BD7509" w:rsidRPr="00D3569A" w:rsidRDefault="00FE52C1" w:rsidP="00BD7509">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BD7509" w:rsidRPr="00D3569A">
        <w:rPr>
          <w:rFonts w:eastAsia="Times New Roman"/>
          <w:b/>
          <w:color w:val="000000" w:themeColor="text1"/>
          <w:lang w:val="en-GB"/>
        </w:rPr>
        <w:t xml:space="preserve"> </w:t>
      </w:r>
    </w:p>
    <w:p w14:paraId="516D2168" w14:textId="78CEEBF2" w:rsidR="00BD7509" w:rsidRPr="00D3569A" w:rsidRDefault="00BD7509" w:rsidP="00BD7509">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1ED8102B" w14:textId="77777777" w:rsidR="006109E8" w:rsidRPr="00D3569A" w:rsidRDefault="006109E8" w:rsidP="004C1CC9">
      <w:pPr>
        <w:spacing w:after="0" w:line="240" w:lineRule="auto"/>
        <w:ind w:left="0" w:firstLine="708"/>
        <w:rPr>
          <w:rFonts w:eastAsia="Times New Roman"/>
          <w:color w:val="000000" w:themeColor="text1"/>
          <w:lang w:val="en-GB"/>
        </w:rPr>
      </w:pPr>
    </w:p>
    <w:p w14:paraId="31C9876D" w14:textId="3B38D8BC" w:rsidR="006109E8" w:rsidRPr="00D3569A" w:rsidRDefault="006109E8" w:rsidP="00BD7509">
      <w:pPr>
        <w:tabs>
          <w:tab w:val="left" w:pos="0"/>
        </w:tabs>
        <w:spacing w:after="0" w:line="240" w:lineRule="auto"/>
        <w:ind w:left="0" w:firstLine="567"/>
        <w:rPr>
          <w:rFonts w:eastAsia="Times New Roman"/>
          <w:b/>
          <w:bCs/>
          <w:color w:val="000000" w:themeColor="text1"/>
          <w:lang w:val="en-GB"/>
        </w:rPr>
      </w:pPr>
      <w:r w:rsidRPr="00D3569A">
        <w:rPr>
          <w:rFonts w:eastAsia="Times New Roman"/>
          <w:b/>
          <w:bCs/>
          <w:color w:val="000000" w:themeColor="text1"/>
          <w:lang w:val="en-GB"/>
        </w:rPr>
        <w:t xml:space="preserve">9. </w:t>
      </w:r>
      <w:r w:rsidR="007741B8" w:rsidRPr="00D3569A">
        <w:rPr>
          <w:rFonts w:eastAsia="Times New Roman"/>
          <w:b/>
          <w:bCs/>
          <w:color w:val="000000" w:themeColor="text1"/>
          <w:lang w:val="en-GB"/>
        </w:rPr>
        <w:t>Replenishment of the Company’s Reserve fund</w:t>
      </w:r>
      <w:r w:rsidR="00B25313" w:rsidRPr="00D3569A">
        <w:rPr>
          <w:rFonts w:eastAsia="Times New Roman"/>
          <w:b/>
          <w:bCs/>
          <w:color w:val="000000" w:themeColor="text1"/>
          <w:lang w:val="en-GB"/>
        </w:rPr>
        <w:t xml:space="preserve"> </w:t>
      </w:r>
    </w:p>
    <w:p w14:paraId="3F26EE03" w14:textId="1ECE1431" w:rsidR="006109E8" w:rsidRPr="00D3569A" w:rsidRDefault="00FE52C1" w:rsidP="00A21FCB">
      <w:pPr>
        <w:tabs>
          <w:tab w:val="left" w:pos="567"/>
        </w:tabs>
        <w:spacing w:after="0" w:line="240" w:lineRule="auto"/>
        <w:ind w:left="567" w:firstLine="0"/>
        <w:rPr>
          <w:rFonts w:eastAsia="Times New Roman"/>
          <w:color w:val="000000" w:themeColor="text1"/>
          <w:lang w:val="en-GB"/>
        </w:rPr>
      </w:pPr>
      <w:r w:rsidRPr="00D3569A">
        <w:rPr>
          <w:rFonts w:eastAsia="Times New Roman"/>
          <w:color w:val="000000" w:themeColor="text1"/>
          <w:u w:val="single"/>
          <w:lang w:val="en-GB"/>
        </w:rPr>
        <w:t>Motion</w:t>
      </w:r>
      <w:r w:rsidR="006109E8" w:rsidRPr="00D3569A">
        <w:rPr>
          <w:rFonts w:eastAsia="Times New Roman"/>
          <w:color w:val="000000" w:themeColor="text1"/>
          <w:u w:val="single"/>
          <w:lang w:val="en-GB"/>
        </w:rPr>
        <w:t>:</w:t>
      </w:r>
      <w:r w:rsidR="006109E8" w:rsidRPr="00D3569A">
        <w:rPr>
          <w:rFonts w:eastAsia="Times New Roman"/>
          <w:color w:val="000000" w:themeColor="text1"/>
          <w:lang w:val="en-GB"/>
        </w:rPr>
        <w:t xml:space="preserve"> </w:t>
      </w:r>
      <w:r w:rsidR="007741B8" w:rsidRPr="00D3569A">
        <w:rPr>
          <w:rFonts w:eastAsia="Times New Roman"/>
          <w:color w:val="000000" w:themeColor="text1"/>
          <w:lang w:val="en-GB"/>
        </w:rPr>
        <w:t>Pursuant to Art. 246, para. 2, p. 4 of the Commerce Act, t</w:t>
      </w:r>
      <w:r w:rsidR="007C155E" w:rsidRPr="00D3569A">
        <w:rPr>
          <w:rFonts w:eastAsia="Times New Roman"/>
          <w:color w:val="000000" w:themeColor="text1"/>
          <w:lang w:val="en-GB"/>
        </w:rPr>
        <w:t>he General Meeting of the shareholders</w:t>
      </w:r>
      <w:r w:rsidR="007741B8" w:rsidRPr="00D3569A">
        <w:rPr>
          <w:rFonts w:eastAsia="Times New Roman"/>
          <w:color w:val="000000" w:themeColor="text1"/>
          <w:lang w:val="en-GB"/>
        </w:rPr>
        <w:t xml:space="preserve"> resolves the Company’s reserves, resulting from reorganization, </w:t>
      </w:r>
      <w:r w:rsidR="00533398" w:rsidRPr="00D3569A">
        <w:rPr>
          <w:rFonts w:eastAsia="Times New Roman"/>
          <w:color w:val="000000" w:themeColor="text1"/>
          <w:lang w:val="en-GB"/>
        </w:rPr>
        <w:t>generated in result from the voluntary reorganization pursuant to the Commerce Act</w:t>
      </w:r>
      <w:r w:rsidR="00B25313" w:rsidRPr="00D3569A">
        <w:rPr>
          <w:rFonts w:eastAsia="Times New Roman"/>
          <w:color w:val="000000" w:themeColor="text1"/>
          <w:lang w:val="en-GB"/>
        </w:rPr>
        <w:t xml:space="preserve"> </w:t>
      </w:r>
      <w:r w:rsidR="00533398" w:rsidRPr="00D3569A">
        <w:rPr>
          <w:rFonts w:eastAsia="Times New Roman"/>
          <w:color w:val="000000" w:themeColor="text1"/>
          <w:lang w:val="en-GB"/>
        </w:rPr>
        <w:t xml:space="preserve">as </w:t>
      </w:r>
      <w:r w:rsidR="00C80478" w:rsidRPr="00D3569A">
        <w:rPr>
          <w:rFonts w:eastAsia="Times New Roman"/>
          <w:color w:val="000000" w:themeColor="text1"/>
          <w:lang w:val="en-GB"/>
        </w:rPr>
        <w:t xml:space="preserve">to the amount of BGN 216 897.62 </w:t>
      </w:r>
      <w:proofErr w:type="gramStart"/>
      <w:r w:rsidR="00533398" w:rsidRPr="00D3569A">
        <w:rPr>
          <w:rFonts w:eastAsia="Times New Roman"/>
          <w:color w:val="000000" w:themeColor="text1"/>
          <w:lang w:val="en-GB"/>
        </w:rPr>
        <w:t>at</w:t>
      </w:r>
      <w:proofErr w:type="gramEnd"/>
      <w:r w:rsidR="00533398" w:rsidRPr="00D3569A">
        <w:rPr>
          <w:rFonts w:eastAsia="Times New Roman"/>
          <w:color w:val="000000" w:themeColor="text1"/>
          <w:lang w:val="en-GB"/>
        </w:rPr>
        <w:t xml:space="preserve"> 14</w:t>
      </w:r>
      <w:r w:rsidR="00533398" w:rsidRPr="00D3569A">
        <w:rPr>
          <w:rFonts w:eastAsia="Times New Roman"/>
          <w:color w:val="000000" w:themeColor="text1"/>
          <w:vertAlign w:val="superscript"/>
          <w:lang w:val="en-GB"/>
        </w:rPr>
        <w:t>th</w:t>
      </w:r>
      <w:r w:rsidR="00533398" w:rsidRPr="00D3569A">
        <w:rPr>
          <w:rFonts w:eastAsia="Times New Roman"/>
          <w:color w:val="000000" w:themeColor="text1"/>
          <w:lang w:val="en-GB"/>
        </w:rPr>
        <w:t xml:space="preserve"> August </w:t>
      </w:r>
      <w:r w:rsidR="006109E8" w:rsidRPr="00D3569A">
        <w:rPr>
          <w:rFonts w:eastAsia="Times New Roman"/>
          <w:color w:val="000000" w:themeColor="text1"/>
          <w:lang w:val="en-GB"/>
        </w:rPr>
        <w:t>2019</w:t>
      </w:r>
      <w:r w:rsidR="00533398" w:rsidRPr="00D3569A">
        <w:rPr>
          <w:rFonts w:eastAsia="Times New Roman"/>
          <w:color w:val="000000" w:themeColor="text1"/>
          <w:lang w:val="en-GB"/>
        </w:rPr>
        <w:t xml:space="preserve">, to be allocated to the </w:t>
      </w:r>
      <w:r w:rsidR="00C80478" w:rsidRPr="00D3569A">
        <w:rPr>
          <w:rFonts w:eastAsia="Times New Roman"/>
          <w:color w:val="000000" w:themeColor="text1"/>
          <w:lang w:val="en-GB"/>
        </w:rPr>
        <w:t>S</w:t>
      </w:r>
      <w:r w:rsidR="00533398" w:rsidRPr="00D3569A">
        <w:rPr>
          <w:rFonts w:eastAsia="Times New Roman"/>
          <w:color w:val="000000" w:themeColor="text1"/>
          <w:lang w:val="en-GB"/>
        </w:rPr>
        <w:t xml:space="preserve">tatutory </w:t>
      </w:r>
      <w:r w:rsidR="00C80478" w:rsidRPr="00D3569A">
        <w:rPr>
          <w:rFonts w:eastAsia="Times New Roman"/>
          <w:color w:val="000000" w:themeColor="text1"/>
          <w:lang w:val="en-GB"/>
        </w:rPr>
        <w:t>R</w:t>
      </w:r>
      <w:r w:rsidR="00533398" w:rsidRPr="00D3569A">
        <w:rPr>
          <w:rFonts w:eastAsia="Times New Roman"/>
          <w:color w:val="000000" w:themeColor="text1"/>
          <w:lang w:val="en-GB"/>
        </w:rPr>
        <w:t xml:space="preserve">eserve </w:t>
      </w:r>
      <w:r w:rsidR="00C80478" w:rsidRPr="00D3569A">
        <w:rPr>
          <w:rFonts w:eastAsia="Times New Roman"/>
          <w:color w:val="000000" w:themeColor="text1"/>
          <w:lang w:val="en-GB"/>
        </w:rPr>
        <w:t>F</w:t>
      </w:r>
      <w:r w:rsidR="00533398" w:rsidRPr="00D3569A">
        <w:rPr>
          <w:rFonts w:eastAsia="Times New Roman"/>
          <w:color w:val="000000" w:themeColor="text1"/>
          <w:lang w:val="en-GB"/>
        </w:rPr>
        <w:t>und of the Company.</w:t>
      </w:r>
      <w:r w:rsidR="00B25313" w:rsidRPr="00D3569A">
        <w:rPr>
          <w:rFonts w:eastAsia="Times New Roman"/>
          <w:color w:val="000000" w:themeColor="text1"/>
          <w:lang w:val="en-GB"/>
        </w:rPr>
        <w:t xml:space="preserve"> </w:t>
      </w:r>
    </w:p>
    <w:p w14:paraId="1D22EA07" w14:textId="4E211348" w:rsidR="006109E8" w:rsidRPr="00D3569A" w:rsidRDefault="006109E8" w:rsidP="006109E8">
      <w:pPr>
        <w:tabs>
          <w:tab w:val="left" w:pos="1128"/>
        </w:tabs>
        <w:spacing w:after="0" w:line="240" w:lineRule="auto"/>
        <w:ind w:left="0" w:firstLine="708"/>
        <w:rPr>
          <w:rFonts w:eastAsia="Times New Roman"/>
          <w:color w:val="000000" w:themeColor="text1"/>
          <w:lang w:val="en-GB"/>
        </w:rPr>
      </w:pPr>
    </w:p>
    <w:p w14:paraId="46D16EBA" w14:textId="661D4D41" w:rsidR="00A21FCB" w:rsidRPr="00D3569A" w:rsidRDefault="00FE52C1" w:rsidP="00A21FCB">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A21FCB" w:rsidRPr="00D3569A">
        <w:rPr>
          <w:rFonts w:eastAsia="Times New Roman"/>
          <w:b/>
          <w:color w:val="000000" w:themeColor="text1"/>
          <w:lang w:val="en-GB"/>
        </w:rPr>
        <w:t xml:space="preserve">: </w:t>
      </w:r>
    </w:p>
    <w:p w14:paraId="35B90737"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4D3455A3" w14:textId="59AEF610" w:rsidR="00A21FCB" w:rsidRPr="00D3569A" w:rsidRDefault="00FE52C1" w:rsidP="00A21FCB">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6BC632FE" w14:textId="44757519" w:rsidR="00A21FCB" w:rsidRPr="00D3569A" w:rsidRDefault="00FE52C1" w:rsidP="00A21FCB">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A21FCB" w:rsidRPr="00D3569A">
        <w:rPr>
          <w:rFonts w:eastAsia="Times New Roman"/>
          <w:b/>
          <w:color w:val="000000" w:themeColor="text1"/>
          <w:lang w:val="en-GB"/>
        </w:rPr>
        <w:t xml:space="preserve"> </w:t>
      </w:r>
    </w:p>
    <w:p w14:paraId="2D9F1FE1" w14:textId="3B7DF041" w:rsidR="00A21FCB" w:rsidRPr="00D3569A" w:rsidRDefault="00A21FCB" w:rsidP="00A21FCB">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3A69C0F1" w14:textId="77777777" w:rsidR="006109E8" w:rsidRPr="00D3569A" w:rsidRDefault="006109E8" w:rsidP="004C1CC9">
      <w:pPr>
        <w:spacing w:after="0" w:line="240" w:lineRule="auto"/>
        <w:ind w:left="0" w:firstLine="708"/>
        <w:rPr>
          <w:rFonts w:eastAsia="Times New Roman"/>
          <w:color w:val="000000" w:themeColor="text1"/>
          <w:lang w:val="en-GB"/>
        </w:rPr>
      </w:pPr>
    </w:p>
    <w:p w14:paraId="3F594B7F" w14:textId="6A03A0F3" w:rsidR="008307AC" w:rsidRPr="00D3569A" w:rsidRDefault="008307AC" w:rsidP="00A21FCB">
      <w:pPr>
        <w:spacing w:after="0" w:line="240" w:lineRule="auto"/>
        <w:ind w:left="566" w:firstLine="0"/>
        <w:rPr>
          <w:rFonts w:eastAsia="Times New Roman"/>
          <w:b/>
          <w:bCs/>
          <w:color w:val="000000" w:themeColor="text1"/>
          <w:lang w:val="en-GB"/>
        </w:rPr>
      </w:pPr>
      <w:r w:rsidRPr="00D3569A">
        <w:rPr>
          <w:rFonts w:eastAsia="Times New Roman"/>
          <w:b/>
          <w:bCs/>
          <w:color w:val="000000" w:themeColor="text1"/>
          <w:lang w:val="en-GB"/>
        </w:rPr>
        <w:t xml:space="preserve">10. </w:t>
      </w:r>
      <w:r w:rsidR="00F622B9" w:rsidRPr="00D3569A">
        <w:rPr>
          <w:rFonts w:eastAsia="Times New Roman"/>
          <w:b/>
          <w:bCs/>
          <w:color w:val="000000" w:themeColor="text1"/>
          <w:lang w:val="en-GB"/>
        </w:rPr>
        <w:t xml:space="preserve">Taking </w:t>
      </w:r>
      <w:r w:rsidR="00C80478" w:rsidRPr="00D3569A">
        <w:rPr>
          <w:rFonts w:eastAsia="Times New Roman"/>
          <w:b/>
          <w:bCs/>
          <w:color w:val="000000" w:themeColor="text1"/>
          <w:lang w:val="en-GB"/>
        </w:rPr>
        <w:t>resolution</w:t>
      </w:r>
      <w:r w:rsidR="00F622B9" w:rsidRPr="00D3569A">
        <w:rPr>
          <w:rFonts w:eastAsia="Times New Roman"/>
          <w:b/>
          <w:bCs/>
          <w:color w:val="000000" w:themeColor="text1"/>
          <w:lang w:val="en-GB"/>
        </w:rPr>
        <w:t xml:space="preserve"> the members of the manag</w:t>
      </w:r>
      <w:r w:rsidR="009B7CAD">
        <w:rPr>
          <w:rFonts w:eastAsia="Times New Roman"/>
          <w:b/>
          <w:bCs/>
          <w:color w:val="000000" w:themeColor="text1"/>
          <w:lang w:val="en-GB"/>
        </w:rPr>
        <w:t>ing</w:t>
      </w:r>
      <w:r w:rsidR="00F622B9" w:rsidRPr="00D3569A">
        <w:rPr>
          <w:rFonts w:eastAsia="Times New Roman"/>
          <w:b/>
          <w:bCs/>
          <w:color w:val="000000" w:themeColor="text1"/>
          <w:lang w:val="en-GB"/>
        </w:rPr>
        <w:t xml:space="preserve"> and supervisory boards of the Company to be released of</w:t>
      </w:r>
      <w:r w:rsidR="00B25313" w:rsidRPr="00D3569A">
        <w:rPr>
          <w:rFonts w:eastAsia="Times New Roman"/>
          <w:b/>
          <w:bCs/>
          <w:color w:val="000000" w:themeColor="text1"/>
          <w:lang w:val="en-GB"/>
        </w:rPr>
        <w:t xml:space="preserve"> </w:t>
      </w:r>
      <w:r w:rsidR="009842AD" w:rsidRPr="00D3569A">
        <w:rPr>
          <w:rFonts w:eastAsia="Times New Roman"/>
          <w:b/>
          <w:bCs/>
          <w:color w:val="000000" w:themeColor="text1"/>
          <w:lang w:val="en-GB"/>
        </w:rPr>
        <w:t xml:space="preserve">liability </w:t>
      </w:r>
      <w:r w:rsidR="00F622B9" w:rsidRPr="00D3569A">
        <w:rPr>
          <w:rFonts w:eastAsia="Times New Roman"/>
          <w:b/>
          <w:bCs/>
          <w:color w:val="000000" w:themeColor="text1"/>
          <w:lang w:val="en-GB"/>
        </w:rPr>
        <w:t xml:space="preserve">for their </w:t>
      </w:r>
      <w:r w:rsidR="009842AD" w:rsidRPr="00D3569A">
        <w:rPr>
          <w:rFonts w:eastAsia="Times New Roman"/>
          <w:b/>
          <w:bCs/>
          <w:color w:val="000000" w:themeColor="text1"/>
          <w:lang w:val="en-GB"/>
        </w:rPr>
        <w:t>performance</w:t>
      </w:r>
      <w:r w:rsidR="00B25313" w:rsidRPr="00D3569A">
        <w:rPr>
          <w:rFonts w:eastAsia="Times New Roman"/>
          <w:b/>
          <w:bCs/>
          <w:color w:val="000000" w:themeColor="text1"/>
          <w:lang w:val="en-GB"/>
        </w:rPr>
        <w:t xml:space="preserve"> </w:t>
      </w:r>
      <w:r w:rsidR="00F622B9" w:rsidRPr="00D3569A">
        <w:rPr>
          <w:rFonts w:eastAsia="Times New Roman"/>
          <w:b/>
          <w:bCs/>
          <w:color w:val="000000" w:themeColor="text1"/>
          <w:lang w:val="en-GB"/>
        </w:rPr>
        <w:t>in 2020</w:t>
      </w:r>
    </w:p>
    <w:p w14:paraId="0E9188C4" w14:textId="638F7650" w:rsidR="006109E8" w:rsidRPr="00D3569A" w:rsidRDefault="00FE52C1" w:rsidP="00A21FCB">
      <w:pPr>
        <w:spacing w:after="0" w:line="240" w:lineRule="auto"/>
        <w:ind w:left="566" w:firstLine="0"/>
        <w:rPr>
          <w:rFonts w:eastAsia="Times New Roman"/>
          <w:color w:val="000000" w:themeColor="text1"/>
          <w:lang w:val="en-GB"/>
        </w:rPr>
      </w:pPr>
      <w:r w:rsidRPr="00D3569A">
        <w:rPr>
          <w:rFonts w:eastAsia="Times New Roman"/>
          <w:color w:val="000000" w:themeColor="text1"/>
          <w:u w:val="single"/>
          <w:lang w:val="en-GB"/>
        </w:rPr>
        <w:t>Motion</w:t>
      </w:r>
      <w:r w:rsidR="008307AC" w:rsidRPr="00D3569A">
        <w:rPr>
          <w:rFonts w:eastAsia="Times New Roman"/>
          <w:color w:val="000000" w:themeColor="text1"/>
          <w:u w:val="single"/>
          <w:lang w:val="en-GB"/>
        </w:rPr>
        <w:t>:</w:t>
      </w:r>
      <w:r w:rsidR="008307AC" w:rsidRPr="00D3569A">
        <w:rPr>
          <w:rFonts w:eastAsia="Times New Roman"/>
          <w:b/>
          <w:bCs/>
          <w:color w:val="000000" w:themeColor="text1"/>
          <w:lang w:val="en-GB"/>
        </w:rPr>
        <w:t xml:space="preserve"> </w:t>
      </w:r>
      <w:r w:rsidR="007C155E" w:rsidRPr="00D3569A">
        <w:rPr>
          <w:rFonts w:eastAsia="Times New Roman"/>
          <w:color w:val="000000" w:themeColor="text1"/>
          <w:lang w:val="en-GB"/>
        </w:rPr>
        <w:t>The General Meeting of the shareholders</w:t>
      </w:r>
      <w:r w:rsidR="009842AD" w:rsidRPr="00D3569A">
        <w:rPr>
          <w:rFonts w:eastAsia="Times New Roman"/>
          <w:color w:val="000000" w:themeColor="text1"/>
          <w:lang w:val="en-GB"/>
        </w:rPr>
        <w:t xml:space="preserve"> releases the members of the Company’s manag</w:t>
      </w:r>
      <w:r w:rsidR="009B7CAD">
        <w:rPr>
          <w:rFonts w:eastAsia="Times New Roman"/>
          <w:color w:val="000000" w:themeColor="text1"/>
          <w:lang w:val="en-GB"/>
        </w:rPr>
        <w:t>ing</w:t>
      </w:r>
      <w:r w:rsidR="009842AD" w:rsidRPr="00D3569A">
        <w:rPr>
          <w:rFonts w:eastAsia="Times New Roman"/>
          <w:color w:val="000000" w:themeColor="text1"/>
          <w:lang w:val="en-GB"/>
        </w:rPr>
        <w:t xml:space="preserve"> board </w:t>
      </w:r>
      <w:r w:rsidR="009B7CAD" w:rsidRPr="009B7CAD">
        <w:rPr>
          <w:rFonts w:eastAsia="Times New Roman"/>
          <w:color w:val="000000" w:themeColor="text1"/>
          <w:lang w:val="en-GB"/>
        </w:rPr>
        <w:t xml:space="preserve">Ivan </w:t>
      </w:r>
      <w:proofErr w:type="spellStart"/>
      <w:r w:rsidR="009B7CAD" w:rsidRPr="009B7CAD">
        <w:rPr>
          <w:rFonts w:eastAsia="Times New Roman"/>
          <w:color w:val="000000" w:themeColor="text1"/>
          <w:lang w:val="en-GB"/>
        </w:rPr>
        <w:t>Krasimirov</w:t>
      </w:r>
      <w:proofErr w:type="spellEnd"/>
      <w:r w:rsidR="009B7CAD" w:rsidRPr="009B7CAD">
        <w:rPr>
          <w:rFonts w:eastAsia="Times New Roman"/>
          <w:color w:val="000000" w:themeColor="text1"/>
          <w:lang w:val="en-GB"/>
        </w:rPr>
        <w:t xml:space="preserve"> Zhitiyanov, Teodor Dimitrov Dobrev, Paun Ivanov </w:t>
      </w:r>
      <w:proofErr w:type="spellStart"/>
      <w:r w:rsidR="009B7CAD" w:rsidRPr="009B7CAD">
        <w:rPr>
          <w:rFonts w:eastAsia="Times New Roman"/>
          <w:color w:val="000000" w:themeColor="text1"/>
          <w:lang w:val="en-GB"/>
        </w:rPr>
        <w:t>Ivanov</w:t>
      </w:r>
      <w:proofErr w:type="spellEnd"/>
      <w:r w:rsidR="009B7CAD" w:rsidRPr="009B7CAD">
        <w:rPr>
          <w:rFonts w:eastAsia="Times New Roman"/>
          <w:color w:val="000000" w:themeColor="text1"/>
          <w:lang w:val="en-GB"/>
        </w:rPr>
        <w:t xml:space="preserve">, Nikoleta </w:t>
      </w:r>
      <w:proofErr w:type="spellStart"/>
      <w:r w:rsidR="009B7CAD" w:rsidRPr="009B7CAD">
        <w:rPr>
          <w:rFonts w:eastAsia="Times New Roman"/>
          <w:color w:val="000000" w:themeColor="text1"/>
          <w:lang w:val="en-GB"/>
        </w:rPr>
        <w:t>Elenkova</w:t>
      </w:r>
      <w:proofErr w:type="spellEnd"/>
      <w:r w:rsidR="009B7CAD" w:rsidRPr="009B7CAD">
        <w:rPr>
          <w:rFonts w:eastAsia="Times New Roman"/>
          <w:color w:val="000000" w:themeColor="text1"/>
          <w:lang w:val="en-GB"/>
        </w:rPr>
        <w:t xml:space="preserve"> Stanailova, and Gojko Martinovich and of the Company’s supervisory board Hans van Houwelingen, Ivo </w:t>
      </w:r>
      <w:proofErr w:type="spellStart"/>
      <w:r w:rsidR="009B7CAD" w:rsidRPr="009B7CAD">
        <w:rPr>
          <w:rFonts w:eastAsia="Times New Roman"/>
          <w:color w:val="000000" w:themeColor="text1"/>
          <w:lang w:val="en-GB"/>
        </w:rPr>
        <w:t>Eugeniev</w:t>
      </w:r>
      <w:proofErr w:type="spellEnd"/>
      <w:r w:rsidR="009B7CAD" w:rsidRPr="009B7CAD">
        <w:rPr>
          <w:rFonts w:eastAsia="Times New Roman"/>
          <w:color w:val="000000" w:themeColor="text1"/>
          <w:lang w:val="en-GB"/>
        </w:rPr>
        <w:t xml:space="preserve"> </w:t>
      </w:r>
      <w:proofErr w:type="spellStart"/>
      <w:r w:rsidR="009B7CAD" w:rsidRPr="009B7CAD">
        <w:rPr>
          <w:rFonts w:eastAsia="Times New Roman"/>
          <w:color w:val="000000" w:themeColor="text1"/>
          <w:lang w:val="en-GB"/>
        </w:rPr>
        <w:t>Eugeniev</w:t>
      </w:r>
      <w:proofErr w:type="spellEnd"/>
      <w:r w:rsidR="009B7CAD" w:rsidRPr="009B7CAD">
        <w:rPr>
          <w:rFonts w:eastAsia="Times New Roman"/>
          <w:color w:val="000000" w:themeColor="text1"/>
          <w:lang w:val="en-GB"/>
        </w:rPr>
        <w:t>, and Bernard Jean Luc Moscheni, of liability for their performance in 2020</w:t>
      </w:r>
      <w:r w:rsidR="009842AD" w:rsidRPr="00D3569A">
        <w:rPr>
          <w:rFonts w:eastAsia="Times New Roman"/>
          <w:color w:val="000000" w:themeColor="text1"/>
          <w:lang w:val="en-GB"/>
        </w:rPr>
        <w:t>.</w:t>
      </w:r>
      <w:r w:rsidR="00B25313" w:rsidRPr="00D3569A">
        <w:rPr>
          <w:rFonts w:eastAsia="Times New Roman"/>
          <w:color w:val="000000" w:themeColor="text1"/>
          <w:lang w:val="en-GB"/>
        </w:rPr>
        <w:t xml:space="preserve"> </w:t>
      </w:r>
    </w:p>
    <w:p w14:paraId="6B4ED3B6" w14:textId="77777777" w:rsidR="00A21FCB" w:rsidRPr="00D3569A" w:rsidRDefault="00A21FCB" w:rsidP="00A21FCB">
      <w:pPr>
        <w:spacing w:after="0" w:line="240" w:lineRule="auto"/>
        <w:ind w:left="566" w:firstLine="0"/>
        <w:rPr>
          <w:rFonts w:eastAsia="Times New Roman"/>
          <w:color w:val="000000" w:themeColor="text1"/>
          <w:lang w:val="en-GB"/>
        </w:rPr>
      </w:pPr>
    </w:p>
    <w:p w14:paraId="4C96B9E7" w14:textId="7339DB48" w:rsidR="00A21FCB" w:rsidRPr="00D3569A" w:rsidRDefault="00FE52C1" w:rsidP="00A21FCB">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A21FCB" w:rsidRPr="00D3569A">
        <w:rPr>
          <w:rFonts w:eastAsia="Times New Roman"/>
          <w:b/>
          <w:color w:val="000000" w:themeColor="text1"/>
          <w:lang w:val="en-GB"/>
        </w:rPr>
        <w:t xml:space="preserve">: </w:t>
      </w:r>
    </w:p>
    <w:p w14:paraId="1656A692"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77B377FF" w14:textId="527CE78C" w:rsidR="00A21FCB" w:rsidRPr="00D3569A" w:rsidRDefault="00FE52C1" w:rsidP="00A21FCB">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3B0F7A4E" w14:textId="27675B2B" w:rsidR="00A21FCB" w:rsidRPr="00D3569A" w:rsidRDefault="00FE52C1" w:rsidP="00A21FCB">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A21FCB" w:rsidRPr="00D3569A">
        <w:rPr>
          <w:rFonts w:eastAsia="Times New Roman"/>
          <w:b/>
          <w:color w:val="000000" w:themeColor="text1"/>
          <w:lang w:val="en-GB"/>
        </w:rPr>
        <w:t xml:space="preserve"> </w:t>
      </w:r>
    </w:p>
    <w:p w14:paraId="5BD3E82A" w14:textId="0C3BE569" w:rsidR="00A21FCB" w:rsidRPr="00D3569A" w:rsidRDefault="00A21FCB" w:rsidP="00A21FCB">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6453EB72" w14:textId="77777777" w:rsidR="00A21FCB" w:rsidRPr="00D3569A" w:rsidRDefault="00A21FCB" w:rsidP="00A21FCB">
      <w:pPr>
        <w:spacing w:after="0" w:line="240" w:lineRule="auto"/>
        <w:ind w:left="0" w:firstLine="0"/>
        <w:rPr>
          <w:rFonts w:eastAsia="Times New Roman"/>
          <w:color w:val="000000" w:themeColor="text1"/>
          <w:lang w:val="en-GB"/>
        </w:rPr>
      </w:pPr>
    </w:p>
    <w:p w14:paraId="7273425B" w14:textId="5CD576A8" w:rsidR="006109E8" w:rsidRPr="00D3569A" w:rsidRDefault="006109E8" w:rsidP="00A21FCB">
      <w:pPr>
        <w:spacing w:after="0" w:line="240" w:lineRule="auto"/>
        <w:ind w:left="566" w:firstLine="0"/>
        <w:rPr>
          <w:rFonts w:eastAsia="Times New Roman"/>
          <w:b/>
          <w:bCs/>
          <w:color w:val="000000" w:themeColor="text1"/>
          <w:lang w:val="en-GB"/>
        </w:rPr>
      </w:pPr>
      <w:r w:rsidRPr="00D3569A">
        <w:rPr>
          <w:rFonts w:eastAsia="Times New Roman"/>
          <w:b/>
          <w:bCs/>
          <w:color w:val="000000" w:themeColor="text1"/>
          <w:lang w:val="en-GB"/>
        </w:rPr>
        <w:t>11.</w:t>
      </w:r>
      <w:r w:rsidR="00B25313" w:rsidRPr="00D3569A">
        <w:rPr>
          <w:rFonts w:eastAsia="Times New Roman"/>
          <w:b/>
          <w:bCs/>
          <w:color w:val="000000" w:themeColor="text1"/>
          <w:lang w:val="en-GB"/>
        </w:rPr>
        <w:t xml:space="preserve"> </w:t>
      </w:r>
      <w:r w:rsidRPr="00D3569A">
        <w:rPr>
          <w:rFonts w:eastAsia="Times New Roman"/>
          <w:b/>
          <w:bCs/>
          <w:color w:val="000000" w:themeColor="text1"/>
          <w:lang w:val="en-GB"/>
        </w:rPr>
        <w:t xml:space="preserve"> </w:t>
      </w:r>
      <w:r w:rsidR="009842AD" w:rsidRPr="00D3569A">
        <w:rPr>
          <w:rFonts w:eastAsia="Times New Roman"/>
          <w:b/>
          <w:bCs/>
          <w:color w:val="000000" w:themeColor="text1"/>
          <w:lang w:val="en-GB"/>
        </w:rPr>
        <w:t>Adoption of the annual activity report of the Director of Investor Relations for 2020</w:t>
      </w:r>
    </w:p>
    <w:p w14:paraId="4AC58A3B" w14:textId="57901E3B" w:rsidR="006109E8" w:rsidRPr="00D3569A" w:rsidRDefault="00FE52C1" w:rsidP="00A21FCB">
      <w:pPr>
        <w:spacing w:after="0" w:line="240" w:lineRule="auto"/>
        <w:ind w:left="566" w:firstLine="0"/>
        <w:rPr>
          <w:rFonts w:eastAsia="Times New Roman"/>
          <w:color w:val="000000" w:themeColor="text1"/>
          <w:lang w:val="en-GB"/>
        </w:rPr>
      </w:pPr>
      <w:r w:rsidRPr="00D3569A">
        <w:rPr>
          <w:rFonts w:eastAsia="Times New Roman"/>
          <w:color w:val="000000" w:themeColor="text1"/>
          <w:u w:val="single"/>
          <w:lang w:val="en-GB"/>
        </w:rPr>
        <w:t>Motion</w:t>
      </w:r>
      <w:r w:rsidR="006109E8" w:rsidRPr="00D3569A">
        <w:rPr>
          <w:rFonts w:eastAsia="Times New Roman"/>
          <w:color w:val="000000" w:themeColor="text1"/>
          <w:u w:val="single"/>
          <w:lang w:val="en-GB"/>
        </w:rPr>
        <w:t>:</w:t>
      </w:r>
      <w:r w:rsidR="006109E8" w:rsidRPr="00D3569A">
        <w:rPr>
          <w:rFonts w:eastAsia="Times New Roman"/>
          <w:color w:val="000000" w:themeColor="text1"/>
          <w:lang w:val="en-GB"/>
        </w:rPr>
        <w:t xml:space="preserve"> </w:t>
      </w:r>
      <w:r w:rsidR="007C155E" w:rsidRPr="00D3569A">
        <w:rPr>
          <w:rFonts w:eastAsia="Times New Roman"/>
          <w:color w:val="000000" w:themeColor="text1"/>
          <w:lang w:val="en-GB"/>
        </w:rPr>
        <w:t>The General Meeting of the shareholders</w:t>
      </w:r>
      <w:r w:rsidR="009842AD" w:rsidRPr="00D3569A">
        <w:rPr>
          <w:rFonts w:eastAsia="Times New Roman"/>
          <w:color w:val="000000" w:themeColor="text1"/>
          <w:lang w:val="en-GB"/>
        </w:rPr>
        <w:t xml:space="preserve"> adopts the </w:t>
      </w:r>
      <w:r w:rsidR="009842AD" w:rsidRPr="00D3569A">
        <w:rPr>
          <w:rFonts w:eastAsia="Times New Roman"/>
          <w:bCs/>
          <w:color w:val="000000" w:themeColor="text1"/>
          <w:lang w:val="en-GB"/>
        </w:rPr>
        <w:t>annual activity report of the Director of Investor Relations for 2020</w:t>
      </w:r>
      <w:r w:rsidR="006109E8" w:rsidRPr="00D3569A">
        <w:rPr>
          <w:rFonts w:eastAsia="Times New Roman"/>
          <w:color w:val="000000" w:themeColor="text1"/>
          <w:lang w:val="en-GB"/>
        </w:rPr>
        <w:t xml:space="preserve">. </w:t>
      </w:r>
    </w:p>
    <w:p w14:paraId="6FB7C177" w14:textId="2F8647E0" w:rsidR="006109E8" w:rsidRPr="00D3569A" w:rsidRDefault="006109E8" w:rsidP="006109E8">
      <w:pPr>
        <w:spacing w:after="0" w:line="240" w:lineRule="auto"/>
        <w:ind w:left="0" w:firstLine="708"/>
        <w:rPr>
          <w:rFonts w:eastAsia="Times New Roman"/>
          <w:color w:val="000000" w:themeColor="text1"/>
          <w:lang w:val="en-GB"/>
        </w:rPr>
      </w:pPr>
    </w:p>
    <w:p w14:paraId="027C5B5F" w14:textId="2BEA8B97" w:rsidR="00A21FCB" w:rsidRPr="00D3569A" w:rsidRDefault="00FE52C1" w:rsidP="00A21FCB">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A21FCB" w:rsidRPr="00D3569A">
        <w:rPr>
          <w:rFonts w:eastAsia="Times New Roman"/>
          <w:b/>
          <w:color w:val="000000" w:themeColor="text1"/>
          <w:lang w:val="en-GB"/>
        </w:rPr>
        <w:t xml:space="preserve">: </w:t>
      </w:r>
    </w:p>
    <w:p w14:paraId="1540F480"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18D55DC8" w14:textId="505ABE21" w:rsidR="00A21FCB" w:rsidRPr="00D3569A" w:rsidRDefault="00FE52C1" w:rsidP="00A21FCB">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4C7B756E" w14:textId="70FCF985" w:rsidR="00A21FCB" w:rsidRPr="00D3569A" w:rsidRDefault="00FE52C1" w:rsidP="00A21FCB">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A21FCB" w:rsidRPr="00D3569A">
        <w:rPr>
          <w:rFonts w:eastAsia="Times New Roman"/>
          <w:b/>
          <w:color w:val="000000" w:themeColor="text1"/>
          <w:lang w:val="en-GB"/>
        </w:rPr>
        <w:t xml:space="preserve"> </w:t>
      </w:r>
    </w:p>
    <w:p w14:paraId="3754EA82" w14:textId="5DB9C686" w:rsidR="00A21FCB" w:rsidRPr="00D3569A" w:rsidRDefault="00A21FCB" w:rsidP="00A21FCB">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4D80352A" w14:textId="77777777" w:rsidR="006109E8" w:rsidRPr="00D3569A" w:rsidRDefault="006109E8" w:rsidP="006109E8">
      <w:pPr>
        <w:spacing w:after="0" w:line="240" w:lineRule="auto"/>
        <w:ind w:left="0" w:firstLine="708"/>
        <w:rPr>
          <w:rFonts w:eastAsia="Times New Roman"/>
          <w:color w:val="000000" w:themeColor="text1"/>
          <w:lang w:val="en-GB"/>
        </w:rPr>
      </w:pPr>
    </w:p>
    <w:p w14:paraId="7D93712D" w14:textId="22CDCE5C" w:rsidR="006109E8" w:rsidRPr="00D3569A" w:rsidRDefault="006109E8" w:rsidP="00A21FCB">
      <w:pPr>
        <w:spacing w:after="0" w:line="240" w:lineRule="auto"/>
        <w:ind w:left="566" w:firstLine="0"/>
        <w:rPr>
          <w:rFonts w:eastAsia="Times New Roman"/>
          <w:b/>
          <w:bCs/>
          <w:color w:val="000000" w:themeColor="text1"/>
          <w:lang w:val="en-GB"/>
        </w:rPr>
      </w:pPr>
      <w:r w:rsidRPr="00D3569A">
        <w:rPr>
          <w:rFonts w:eastAsia="Times New Roman"/>
          <w:b/>
          <w:bCs/>
          <w:color w:val="000000" w:themeColor="text1"/>
          <w:lang w:val="en-GB"/>
        </w:rPr>
        <w:t>12.</w:t>
      </w:r>
      <w:r w:rsidR="00B25313" w:rsidRPr="00D3569A">
        <w:rPr>
          <w:rFonts w:eastAsia="Times New Roman"/>
          <w:b/>
          <w:bCs/>
          <w:color w:val="000000" w:themeColor="text1"/>
          <w:lang w:val="en-GB"/>
        </w:rPr>
        <w:t xml:space="preserve"> </w:t>
      </w:r>
      <w:r w:rsidR="009842AD" w:rsidRPr="00D3569A">
        <w:rPr>
          <w:rFonts w:eastAsia="Times New Roman"/>
          <w:b/>
          <w:bCs/>
          <w:color w:val="000000" w:themeColor="text1"/>
          <w:lang w:val="en-GB"/>
        </w:rPr>
        <w:t>Adoption of the report of the Audit Committee on its activity in 2020</w:t>
      </w:r>
    </w:p>
    <w:p w14:paraId="1C69B766" w14:textId="1790E347" w:rsidR="006109E8" w:rsidRPr="00D3569A" w:rsidRDefault="00FE52C1" w:rsidP="00A21FCB">
      <w:pPr>
        <w:spacing w:after="0" w:line="240" w:lineRule="auto"/>
        <w:ind w:left="566" w:firstLine="0"/>
        <w:rPr>
          <w:rFonts w:eastAsia="Times New Roman"/>
          <w:color w:val="000000" w:themeColor="text1"/>
          <w:lang w:val="en-GB"/>
        </w:rPr>
      </w:pPr>
      <w:r w:rsidRPr="00D3569A">
        <w:rPr>
          <w:rFonts w:eastAsia="Times New Roman"/>
          <w:color w:val="000000" w:themeColor="text1"/>
          <w:u w:val="single"/>
          <w:lang w:val="en-GB"/>
        </w:rPr>
        <w:t>Motion</w:t>
      </w:r>
      <w:r w:rsidR="006109E8" w:rsidRPr="00D3569A">
        <w:rPr>
          <w:rFonts w:eastAsia="Times New Roman"/>
          <w:color w:val="000000" w:themeColor="text1"/>
          <w:u w:val="single"/>
          <w:lang w:val="en-GB"/>
        </w:rPr>
        <w:t>:</w:t>
      </w:r>
      <w:r w:rsidR="006109E8" w:rsidRPr="00D3569A">
        <w:rPr>
          <w:rFonts w:eastAsia="Times New Roman"/>
          <w:color w:val="000000" w:themeColor="text1"/>
          <w:lang w:val="en-GB"/>
        </w:rPr>
        <w:t xml:space="preserve"> </w:t>
      </w:r>
      <w:r w:rsidR="007C155E" w:rsidRPr="00D3569A">
        <w:rPr>
          <w:rFonts w:eastAsia="Times New Roman"/>
          <w:color w:val="000000" w:themeColor="text1"/>
          <w:lang w:val="en-GB"/>
        </w:rPr>
        <w:t xml:space="preserve">The General Meeting of the </w:t>
      </w:r>
      <w:r w:rsidR="00B25313" w:rsidRPr="00D3569A">
        <w:rPr>
          <w:rFonts w:eastAsia="Times New Roman"/>
          <w:color w:val="000000" w:themeColor="text1"/>
          <w:lang w:val="en-GB"/>
        </w:rPr>
        <w:t>shareholders</w:t>
      </w:r>
      <w:r w:rsidR="009842AD" w:rsidRPr="00D3569A">
        <w:rPr>
          <w:rFonts w:eastAsia="Times New Roman"/>
          <w:color w:val="000000" w:themeColor="text1"/>
          <w:lang w:val="en-GB"/>
        </w:rPr>
        <w:t xml:space="preserve"> adopts </w:t>
      </w:r>
      <w:r w:rsidR="009842AD" w:rsidRPr="00D3569A">
        <w:rPr>
          <w:rFonts w:eastAsia="Times New Roman"/>
          <w:bCs/>
          <w:color w:val="000000" w:themeColor="text1"/>
          <w:lang w:val="en-GB"/>
        </w:rPr>
        <w:t>the report of the Audit Committee on its activity in 2020</w:t>
      </w:r>
      <w:r w:rsidR="006109E8" w:rsidRPr="00D3569A">
        <w:rPr>
          <w:rFonts w:eastAsia="Times New Roman"/>
          <w:color w:val="000000" w:themeColor="text1"/>
          <w:lang w:val="en-GB"/>
        </w:rPr>
        <w:t xml:space="preserve">. </w:t>
      </w:r>
    </w:p>
    <w:p w14:paraId="1E753BDB" w14:textId="51D7EA97" w:rsidR="006109E8" w:rsidRPr="00D3569A" w:rsidRDefault="006109E8" w:rsidP="006109E8">
      <w:pPr>
        <w:spacing w:after="0" w:line="240" w:lineRule="auto"/>
        <w:ind w:left="0" w:firstLine="708"/>
        <w:rPr>
          <w:rFonts w:eastAsia="Times New Roman"/>
          <w:color w:val="000000" w:themeColor="text1"/>
          <w:lang w:val="en-GB"/>
        </w:rPr>
      </w:pPr>
    </w:p>
    <w:p w14:paraId="4FB54622" w14:textId="48C9F757" w:rsidR="00A21FCB" w:rsidRPr="00D3569A" w:rsidRDefault="00FE52C1" w:rsidP="00A21FCB">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A21FCB" w:rsidRPr="00D3569A">
        <w:rPr>
          <w:rFonts w:eastAsia="Times New Roman"/>
          <w:b/>
          <w:color w:val="000000" w:themeColor="text1"/>
          <w:lang w:val="en-GB"/>
        </w:rPr>
        <w:t xml:space="preserve">: </w:t>
      </w:r>
    </w:p>
    <w:p w14:paraId="77F09495"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3D02FAEF" w14:textId="6C840119" w:rsidR="00A21FCB" w:rsidRPr="00D3569A" w:rsidRDefault="00FE52C1" w:rsidP="00A21FCB">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lastRenderedPageBreak/>
        <w:t>AGAINST</w:t>
      </w:r>
    </w:p>
    <w:p w14:paraId="3661692F" w14:textId="19A94508" w:rsidR="00A21FCB" w:rsidRPr="00D3569A" w:rsidRDefault="00FE52C1" w:rsidP="00A21FCB">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A21FCB" w:rsidRPr="00D3569A">
        <w:rPr>
          <w:rFonts w:eastAsia="Times New Roman"/>
          <w:b/>
          <w:color w:val="000000" w:themeColor="text1"/>
          <w:lang w:val="en-GB"/>
        </w:rPr>
        <w:t xml:space="preserve"> </w:t>
      </w:r>
    </w:p>
    <w:p w14:paraId="520CF90E" w14:textId="53475709" w:rsidR="00A21FCB" w:rsidRPr="00D3569A" w:rsidRDefault="00A21FCB" w:rsidP="00A21FCB">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28025D1F" w14:textId="77777777" w:rsidR="006109E8" w:rsidRPr="00D3569A" w:rsidRDefault="006109E8" w:rsidP="004C1CC9">
      <w:pPr>
        <w:spacing w:after="0" w:line="240" w:lineRule="auto"/>
        <w:ind w:left="0" w:firstLine="708"/>
        <w:rPr>
          <w:rFonts w:eastAsia="Times New Roman"/>
          <w:color w:val="000000" w:themeColor="text1"/>
          <w:lang w:val="en-GB"/>
        </w:rPr>
      </w:pPr>
    </w:p>
    <w:p w14:paraId="432ACAAA" w14:textId="52DCD577" w:rsidR="00270C31" w:rsidRPr="00D3569A" w:rsidRDefault="00270C31" w:rsidP="00A21FCB">
      <w:pPr>
        <w:spacing w:after="0" w:line="240" w:lineRule="auto"/>
        <w:rPr>
          <w:rFonts w:eastAsia="Times New Roman"/>
          <w:b/>
          <w:bCs/>
          <w:color w:val="000000" w:themeColor="text1"/>
          <w:lang w:val="en-GB"/>
        </w:rPr>
      </w:pPr>
      <w:r w:rsidRPr="00D3569A">
        <w:rPr>
          <w:rFonts w:eastAsia="Times New Roman"/>
          <w:b/>
          <w:bCs/>
          <w:color w:val="000000" w:themeColor="text1"/>
          <w:lang w:val="en-GB"/>
        </w:rPr>
        <w:t xml:space="preserve">13. </w:t>
      </w:r>
      <w:r w:rsidR="009842AD" w:rsidRPr="00D3569A">
        <w:rPr>
          <w:rFonts w:eastAsia="Times New Roman"/>
          <w:b/>
          <w:bCs/>
          <w:color w:val="000000" w:themeColor="text1"/>
          <w:lang w:val="en-GB"/>
        </w:rPr>
        <w:t>Fixing the remuneration of the members of the audit committee</w:t>
      </w:r>
    </w:p>
    <w:p w14:paraId="1137C83F" w14:textId="00E19EC7" w:rsidR="006109E8" w:rsidRPr="00D3569A" w:rsidRDefault="00FE52C1" w:rsidP="00A21FCB">
      <w:pPr>
        <w:spacing w:after="0" w:line="240" w:lineRule="auto"/>
        <w:ind w:left="566" w:firstLine="0"/>
        <w:rPr>
          <w:rFonts w:eastAsia="Times New Roman"/>
          <w:color w:val="000000" w:themeColor="text1"/>
          <w:lang w:val="en-GB"/>
        </w:rPr>
      </w:pPr>
      <w:r w:rsidRPr="00D3569A">
        <w:rPr>
          <w:rFonts w:eastAsia="Times New Roman"/>
          <w:color w:val="000000" w:themeColor="text1"/>
          <w:u w:val="single"/>
          <w:lang w:val="en-GB"/>
        </w:rPr>
        <w:t>Motion</w:t>
      </w:r>
      <w:r w:rsidR="00270C31" w:rsidRPr="00D3569A">
        <w:rPr>
          <w:rFonts w:eastAsia="Times New Roman"/>
          <w:color w:val="000000" w:themeColor="text1"/>
          <w:u w:val="single"/>
          <w:lang w:val="en-GB"/>
        </w:rPr>
        <w:t>:</w:t>
      </w:r>
      <w:r w:rsidR="00270C31" w:rsidRPr="00D3569A">
        <w:rPr>
          <w:rFonts w:eastAsia="Times New Roman"/>
          <w:color w:val="000000" w:themeColor="text1"/>
          <w:lang w:val="en-GB"/>
        </w:rPr>
        <w:t xml:space="preserve"> </w:t>
      </w:r>
      <w:r w:rsidR="007C155E" w:rsidRPr="00D3569A">
        <w:rPr>
          <w:rFonts w:eastAsia="Times New Roman"/>
          <w:color w:val="000000" w:themeColor="text1"/>
          <w:lang w:val="en-GB"/>
        </w:rPr>
        <w:t>The General Meeting of the shareholders</w:t>
      </w:r>
      <w:r w:rsidR="009842AD" w:rsidRPr="00D3569A">
        <w:rPr>
          <w:rFonts w:eastAsia="Times New Roman"/>
          <w:color w:val="000000" w:themeColor="text1"/>
          <w:lang w:val="en-GB"/>
        </w:rPr>
        <w:t xml:space="preserve"> </w:t>
      </w:r>
      <w:r w:rsidR="009323C4" w:rsidRPr="00D3569A">
        <w:rPr>
          <w:rFonts w:eastAsia="Times New Roman"/>
          <w:color w:val="000000" w:themeColor="text1"/>
          <w:lang w:val="en-GB"/>
        </w:rPr>
        <w:t>fixes the gross remuneration of the members of the audit committee on an annual basis, as of 1</w:t>
      </w:r>
      <w:r w:rsidR="009323C4" w:rsidRPr="00D3569A">
        <w:rPr>
          <w:rFonts w:eastAsia="Times New Roman"/>
          <w:color w:val="000000" w:themeColor="text1"/>
          <w:vertAlign w:val="superscript"/>
          <w:lang w:val="en-GB"/>
        </w:rPr>
        <w:t>st</w:t>
      </w:r>
      <w:r w:rsidR="009323C4" w:rsidRPr="00D3569A">
        <w:rPr>
          <w:rFonts w:eastAsia="Times New Roman"/>
          <w:color w:val="000000" w:themeColor="text1"/>
          <w:lang w:val="en-GB"/>
        </w:rPr>
        <w:t xml:space="preserve"> July 2021 as follows - BGN 3,000 (three thousand) for the chairman of the audit committee and BGN 2,400 (two thousand four hundred) for the other members of the audit committee, </w:t>
      </w:r>
      <w:r w:rsidR="006F2B1D" w:rsidRPr="00D3569A">
        <w:rPr>
          <w:rFonts w:eastAsia="Times New Roman"/>
          <w:color w:val="000000" w:themeColor="text1"/>
          <w:lang w:val="en-GB"/>
        </w:rPr>
        <w:t xml:space="preserve">which will be </w:t>
      </w:r>
      <w:r w:rsidR="009323C4" w:rsidRPr="00D3569A">
        <w:rPr>
          <w:rFonts w:eastAsia="Times New Roman"/>
          <w:color w:val="000000" w:themeColor="text1"/>
          <w:lang w:val="en-GB"/>
        </w:rPr>
        <w:t>payable quarterly in equal parts</w:t>
      </w:r>
      <w:r w:rsidR="00270C31" w:rsidRPr="00D3569A">
        <w:rPr>
          <w:rFonts w:eastAsia="Times New Roman"/>
          <w:color w:val="000000" w:themeColor="text1"/>
          <w:lang w:val="en-GB"/>
        </w:rPr>
        <w:t>.</w:t>
      </w:r>
    </w:p>
    <w:p w14:paraId="27CC53A1" w14:textId="77777777" w:rsidR="006109E8" w:rsidRPr="00D3569A" w:rsidRDefault="006109E8" w:rsidP="004C1CC9">
      <w:pPr>
        <w:spacing w:after="0" w:line="240" w:lineRule="auto"/>
        <w:ind w:left="0" w:firstLine="708"/>
        <w:rPr>
          <w:rFonts w:eastAsia="Times New Roman"/>
          <w:color w:val="000000" w:themeColor="text1"/>
          <w:lang w:val="en-GB"/>
        </w:rPr>
      </w:pPr>
    </w:p>
    <w:p w14:paraId="56BB64C7" w14:textId="5609EA47" w:rsidR="00A21FCB" w:rsidRPr="00D3569A" w:rsidRDefault="00FE52C1" w:rsidP="00A21FCB">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A21FCB" w:rsidRPr="00D3569A">
        <w:rPr>
          <w:rFonts w:eastAsia="Times New Roman"/>
          <w:b/>
          <w:color w:val="000000" w:themeColor="text1"/>
          <w:lang w:val="en-GB"/>
        </w:rPr>
        <w:t xml:space="preserve">: </w:t>
      </w:r>
    </w:p>
    <w:p w14:paraId="63812046"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5DF8BF8C" w14:textId="52FD38DF" w:rsidR="00A21FCB" w:rsidRPr="00D3569A" w:rsidRDefault="00FE52C1" w:rsidP="00A21FCB">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2AD942CA" w14:textId="1C93A931" w:rsidR="00A21FCB" w:rsidRPr="00D3569A" w:rsidRDefault="00FE52C1" w:rsidP="00A21FCB">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A21FCB" w:rsidRPr="00D3569A">
        <w:rPr>
          <w:rFonts w:eastAsia="Times New Roman"/>
          <w:b/>
          <w:color w:val="000000" w:themeColor="text1"/>
          <w:lang w:val="en-GB"/>
        </w:rPr>
        <w:t xml:space="preserve"> </w:t>
      </w:r>
    </w:p>
    <w:p w14:paraId="6BE40C8E" w14:textId="0568330D" w:rsidR="00A21FCB" w:rsidRPr="00D3569A" w:rsidRDefault="00A21FCB" w:rsidP="00A21FCB">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773B6E7E" w14:textId="77777777" w:rsidR="008307AC" w:rsidRPr="00D3569A" w:rsidRDefault="008307AC" w:rsidP="008307AC">
      <w:pPr>
        <w:spacing w:after="0" w:line="240" w:lineRule="auto"/>
        <w:ind w:left="0" w:firstLine="708"/>
        <w:rPr>
          <w:rFonts w:eastAsia="Times New Roman"/>
          <w:b/>
          <w:bCs/>
          <w:color w:val="000000" w:themeColor="text1"/>
          <w:u w:val="single"/>
          <w:lang w:val="en-GB"/>
        </w:rPr>
      </w:pPr>
    </w:p>
    <w:p w14:paraId="24AE03C8" w14:textId="59338F9B" w:rsidR="008307AC" w:rsidRPr="00D3569A" w:rsidRDefault="008307AC" w:rsidP="00A21FCB">
      <w:pPr>
        <w:spacing w:after="0" w:line="240" w:lineRule="auto"/>
        <w:ind w:left="566" w:firstLine="0"/>
        <w:rPr>
          <w:rFonts w:eastAsia="Times New Roman"/>
          <w:b/>
          <w:bCs/>
          <w:color w:val="000000" w:themeColor="text1"/>
          <w:lang w:val="en-GB"/>
        </w:rPr>
      </w:pPr>
      <w:r w:rsidRPr="00D3569A">
        <w:rPr>
          <w:rFonts w:eastAsia="Times New Roman"/>
          <w:b/>
          <w:bCs/>
          <w:color w:val="000000" w:themeColor="text1"/>
          <w:lang w:val="en-GB"/>
        </w:rPr>
        <w:t xml:space="preserve">14. </w:t>
      </w:r>
      <w:r w:rsidR="009323C4" w:rsidRPr="00D3569A">
        <w:rPr>
          <w:rFonts w:eastAsia="Times New Roman"/>
          <w:b/>
          <w:bCs/>
          <w:color w:val="000000" w:themeColor="text1"/>
          <w:lang w:val="en-GB"/>
        </w:rPr>
        <w:t>Amendment of the resolution, taken by the extraordinary general meeting of Telelink Business Services Group AD, held on 10</w:t>
      </w:r>
      <w:r w:rsidR="009323C4" w:rsidRPr="00D3569A">
        <w:rPr>
          <w:rFonts w:eastAsia="Times New Roman"/>
          <w:b/>
          <w:bCs/>
          <w:color w:val="000000" w:themeColor="text1"/>
          <w:vertAlign w:val="superscript"/>
          <w:lang w:val="en-GB"/>
        </w:rPr>
        <w:t>th</w:t>
      </w:r>
      <w:r w:rsidR="009323C4" w:rsidRPr="00D3569A">
        <w:rPr>
          <w:rFonts w:eastAsia="Times New Roman"/>
          <w:b/>
          <w:bCs/>
          <w:color w:val="000000" w:themeColor="text1"/>
          <w:lang w:val="en-GB"/>
        </w:rPr>
        <w:t xml:space="preserve"> December </w:t>
      </w:r>
      <w:r w:rsidRPr="00D3569A">
        <w:rPr>
          <w:rFonts w:eastAsia="Times New Roman"/>
          <w:b/>
          <w:bCs/>
          <w:color w:val="000000" w:themeColor="text1"/>
          <w:lang w:val="en-GB"/>
        </w:rPr>
        <w:t>2020</w:t>
      </w:r>
      <w:r w:rsidR="009323C4" w:rsidRPr="00D3569A">
        <w:rPr>
          <w:rFonts w:eastAsia="Times New Roman"/>
          <w:b/>
          <w:bCs/>
          <w:color w:val="000000" w:themeColor="text1"/>
          <w:lang w:val="en-GB"/>
        </w:rPr>
        <w:t xml:space="preserve"> </w:t>
      </w:r>
      <w:r w:rsidR="002315C8" w:rsidRPr="00D3569A">
        <w:rPr>
          <w:rFonts w:eastAsia="Times New Roman"/>
          <w:b/>
          <w:bCs/>
          <w:color w:val="000000" w:themeColor="text1"/>
          <w:lang w:val="en-GB"/>
        </w:rPr>
        <w:t>concerning the repurchase of own shares</w:t>
      </w:r>
      <w:r w:rsidR="00B25313" w:rsidRPr="00D3569A">
        <w:rPr>
          <w:rFonts w:eastAsia="Times New Roman"/>
          <w:b/>
          <w:bCs/>
          <w:color w:val="000000" w:themeColor="text1"/>
          <w:lang w:val="en-GB"/>
        </w:rPr>
        <w:t xml:space="preserve"> </w:t>
      </w:r>
    </w:p>
    <w:p w14:paraId="0B0EDB45" w14:textId="1D174FC6" w:rsidR="008307AC" w:rsidRPr="00D3569A" w:rsidRDefault="00FE52C1" w:rsidP="00A21FCB">
      <w:pPr>
        <w:spacing w:after="0" w:line="240" w:lineRule="auto"/>
        <w:ind w:left="566" w:firstLine="0"/>
        <w:rPr>
          <w:rFonts w:eastAsia="Times New Roman"/>
          <w:color w:val="000000" w:themeColor="text1"/>
          <w:lang w:val="en-GB"/>
        </w:rPr>
      </w:pPr>
      <w:r w:rsidRPr="00D3569A">
        <w:rPr>
          <w:rFonts w:eastAsia="Times New Roman"/>
          <w:color w:val="000000" w:themeColor="text1"/>
          <w:u w:val="single"/>
          <w:lang w:val="en-GB"/>
        </w:rPr>
        <w:t>Motion</w:t>
      </w:r>
      <w:r w:rsidR="008307AC" w:rsidRPr="00D3569A">
        <w:rPr>
          <w:rFonts w:eastAsia="Times New Roman"/>
          <w:color w:val="000000" w:themeColor="text1"/>
          <w:u w:val="single"/>
          <w:lang w:val="en-GB"/>
        </w:rPr>
        <w:t>:</w:t>
      </w:r>
      <w:r w:rsidR="008307AC" w:rsidRPr="00D3569A">
        <w:rPr>
          <w:rFonts w:eastAsia="Times New Roman"/>
          <w:color w:val="000000" w:themeColor="text1"/>
          <w:lang w:val="en-GB"/>
        </w:rPr>
        <w:t xml:space="preserve"> </w:t>
      </w:r>
      <w:r w:rsidR="007C155E" w:rsidRPr="00D3569A">
        <w:rPr>
          <w:rFonts w:eastAsia="Times New Roman"/>
          <w:color w:val="000000" w:themeColor="text1"/>
          <w:lang w:val="en-GB"/>
        </w:rPr>
        <w:t>The General Meeting of the shareholders</w:t>
      </w:r>
      <w:r w:rsidR="002315C8" w:rsidRPr="00D3569A">
        <w:rPr>
          <w:rFonts w:eastAsia="Times New Roman"/>
          <w:color w:val="000000" w:themeColor="text1"/>
          <w:lang w:val="en-GB"/>
        </w:rPr>
        <w:t xml:space="preserve"> modifies the below referred terms and conditions, approved by the </w:t>
      </w:r>
      <w:r w:rsidR="00DE4A56" w:rsidRPr="00D3569A">
        <w:rPr>
          <w:rFonts w:eastAsia="Times New Roman"/>
          <w:color w:val="000000" w:themeColor="text1"/>
          <w:lang w:val="en-GB"/>
        </w:rPr>
        <w:t>resolution of the extraordinary general meeting of the shareholders of Telelink Business Services Group, held on 10</w:t>
      </w:r>
      <w:r w:rsidR="00DE4A56" w:rsidRPr="00D3569A">
        <w:rPr>
          <w:rFonts w:eastAsia="Times New Roman"/>
          <w:color w:val="000000" w:themeColor="text1"/>
          <w:vertAlign w:val="superscript"/>
          <w:lang w:val="en-GB"/>
        </w:rPr>
        <w:t>th</w:t>
      </w:r>
      <w:r w:rsidR="00DE4A56" w:rsidRPr="00D3569A">
        <w:rPr>
          <w:rFonts w:eastAsia="Times New Roman"/>
          <w:color w:val="000000" w:themeColor="text1"/>
          <w:lang w:val="en-GB"/>
        </w:rPr>
        <w:t xml:space="preserve"> December</w:t>
      </w:r>
      <w:r w:rsidR="00B25313" w:rsidRPr="00D3569A">
        <w:rPr>
          <w:rFonts w:eastAsia="Times New Roman"/>
          <w:color w:val="000000" w:themeColor="text1"/>
          <w:lang w:val="en-GB"/>
        </w:rPr>
        <w:t xml:space="preserve"> </w:t>
      </w:r>
      <w:r w:rsidR="008307AC" w:rsidRPr="00D3569A">
        <w:rPr>
          <w:rFonts w:eastAsia="Times New Roman"/>
          <w:color w:val="000000" w:themeColor="text1"/>
          <w:lang w:val="en-GB"/>
        </w:rPr>
        <w:t xml:space="preserve">2020 </w:t>
      </w:r>
      <w:r w:rsidR="00DE4A56" w:rsidRPr="00D3569A">
        <w:rPr>
          <w:rFonts w:eastAsia="Times New Roman"/>
          <w:color w:val="000000" w:themeColor="text1"/>
          <w:lang w:val="en-GB"/>
        </w:rPr>
        <w:t>concerning the repurchase of own shares as follows</w:t>
      </w:r>
      <w:r w:rsidR="008307AC" w:rsidRPr="00D3569A">
        <w:rPr>
          <w:rFonts w:eastAsia="Times New Roman"/>
          <w:color w:val="000000" w:themeColor="text1"/>
          <w:lang w:val="en-GB"/>
        </w:rPr>
        <w:t xml:space="preserve">: </w:t>
      </w:r>
    </w:p>
    <w:p w14:paraId="66286A01" w14:textId="600D876E" w:rsidR="00DE4A56" w:rsidRPr="00D3569A" w:rsidRDefault="00DE4A56" w:rsidP="009B7CAD">
      <w:pPr>
        <w:pStyle w:val="ListParagraph"/>
        <w:widowControl w:val="0"/>
        <w:numPr>
          <w:ilvl w:val="1"/>
          <w:numId w:val="14"/>
        </w:numPr>
        <w:spacing w:after="0" w:line="240" w:lineRule="auto"/>
        <w:ind w:left="993" w:hanging="426"/>
        <w:contextualSpacing w:val="0"/>
        <w:rPr>
          <w:rFonts w:eastAsia="Calibri"/>
          <w:color w:val="000000" w:themeColor="text1"/>
          <w:lang w:val="en-GB"/>
        </w:rPr>
      </w:pPr>
      <w:r w:rsidRPr="00D3569A">
        <w:rPr>
          <w:rFonts w:eastAsia="Calibri"/>
          <w:color w:val="000000" w:themeColor="text1"/>
          <w:lang w:val="en-GB"/>
        </w:rPr>
        <w:t xml:space="preserve">Maximum number of own shares subject to </w:t>
      </w:r>
      <w:proofErr w:type="gramStart"/>
      <w:r w:rsidRPr="00D3569A">
        <w:rPr>
          <w:rFonts w:eastAsia="Calibri"/>
          <w:color w:val="000000" w:themeColor="text1"/>
          <w:lang w:val="en-GB"/>
        </w:rPr>
        <w:t>repurchase:</w:t>
      </w:r>
      <w:proofErr w:type="gramEnd"/>
      <w:r w:rsidRPr="00D3569A">
        <w:rPr>
          <w:rFonts w:eastAsia="Calibri"/>
          <w:color w:val="000000" w:themeColor="text1"/>
          <w:lang w:val="en-GB"/>
        </w:rPr>
        <w:t xml:space="preserve"> without change, namely - 10% of the capital of the Company</w:t>
      </w:r>
      <w:r w:rsidR="00943D66" w:rsidRPr="00D3569A">
        <w:rPr>
          <w:rFonts w:eastAsia="Calibri"/>
          <w:color w:val="000000" w:themeColor="text1"/>
          <w:lang w:val="en-GB"/>
        </w:rPr>
        <w:t xml:space="preserve"> </w:t>
      </w:r>
      <w:r w:rsidR="00BC339F" w:rsidRPr="00D3569A">
        <w:rPr>
          <w:rFonts w:eastAsia="Calibri"/>
          <w:color w:val="000000" w:themeColor="text1"/>
          <w:lang w:val="en-GB"/>
        </w:rPr>
        <w:t>out</w:t>
      </w:r>
      <w:r w:rsidRPr="00D3569A">
        <w:rPr>
          <w:rFonts w:eastAsia="Calibri"/>
          <w:color w:val="000000" w:themeColor="text1"/>
          <w:lang w:val="en-GB"/>
        </w:rPr>
        <w:t xml:space="preserve"> of the total number of voting shares issued by the Company</w:t>
      </w:r>
      <w:r w:rsidR="00943D66" w:rsidRPr="00D3569A">
        <w:rPr>
          <w:rFonts w:eastAsia="Calibri"/>
          <w:color w:val="000000" w:themeColor="text1"/>
          <w:lang w:val="en-GB"/>
        </w:rPr>
        <w:t>, but not more than 3% for each calendar year</w:t>
      </w:r>
      <w:r w:rsidRPr="00D3569A">
        <w:rPr>
          <w:rFonts w:eastAsia="Calibri"/>
          <w:color w:val="000000" w:themeColor="text1"/>
          <w:lang w:val="en-GB"/>
        </w:rPr>
        <w:t>;</w:t>
      </w:r>
    </w:p>
    <w:p w14:paraId="3777893F" w14:textId="774FAEE1" w:rsidR="00DE4A56" w:rsidRPr="00D3569A" w:rsidRDefault="00DE4A56" w:rsidP="009B7CAD">
      <w:pPr>
        <w:pStyle w:val="ListParagraph"/>
        <w:widowControl w:val="0"/>
        <w:numPr>
          <w:ilvl w:val="1"/>
          <w:numId w:val="14"/>
        </w:numPr>
        <w:spacing w:after="0" w:line="240" w:lineRule="auto"/>
        <w:ind w:left="993" w:hanging="426"/>
        <w:contextualSpacing w:val="0"/>
        <w:rPr>
          <w:rFonts w:eastAsia="Calibri"/>
          <w:color w:val="000000" w:themeColor="text1"/>
          <w:lang w:val="en-GB"/>
        </w:rPr>
      </w:pPr>
      <w:r w:rsidRPr="00D3569A">
        <w:rPr>
          <w:rFonts w:eastAsia="Calibri"/>
          <w:color w:val="000000" w:themeColor="text1"/>
          <w:lang w:val="en-GB"/>
        </w:rPr>
        <w:t>Repurchase deadline: without change, namely – until 30</w:t>
      </w:r>
      <w:r w:rsidRPr="00D3569A">
        <w:rPr>
          <w:rFonts w:eastAsia="Calibri"/>
          <w:color w:val="000000" w:themeColor="text1"/>
          <w:vertAlign w:val="superscript"/>
          <w:lang w:val="en-GB"/>
        </w:rPr>
        <w:t>th</w:t>
      </w:r>
      <w:r w:rsidRPr="00D3569A">
        <w:rPr>
          <w:rFonts w:eastAsia="Calibri"/>
          <w:color w:val="000000" w:themeColor="text1"/>
          <w:lang w:val="en-GB"/>
        </w:rPr>
        <w:t xml:space="preserve"> June </w:t>
      </w:r>
      <w:proofErr w:type="gramStart"/>
      <w:r w:rsidRPr="00D3569A">
        <w:rPr>
          <w:rFonts w:eastAsia="Calibri"/>
          <w:color w:val="000000" w:themeColor="text1"/>
          <w:lang w:val="en-GB"/>
        </w:rPr>
        <w:t>2023;</w:t>
      </w:r>
      <w:proofErr w:type="gramEnd"/>
    </w:p>
    <w:p w14:paraId="7FD90A67" w14:textId="7A37DE0B" w:rsidR="00DE4A56" w:rsidRPr="00D3569A" w:rsidRDefault="00DE4A56" w:rsidP="009B7CAD">
      <w:pPr>
        <w:pStyle w:val="ListParagraph"/>
        <w:widowControl w:val="0"/>
        <w:numPr>
          <w:ilvl w:val="1"/>
          <w:numId w:val="14"/>
        </w:numPr>
        <w:spacing w:after="0" w:line="240" w:lineRule="auto"/>
        <w:ind w:left="993" w:hanging="426"/>
        <w:contextualSpacing w:val="0"/>
        <w:rPr>
          <w:rFonts w:eastAsia="Calibri"/>
          <w:color w:val="000000" w:themeColor="text1"/>
          <w:lang w:val="en-GB"/>
        </w:rPr>
      </w:pPr>
      <w:r w:rsidRPr="00D3569A">
        <w:rPr>
          <w:rFonts w:eastAsia="Calibri"/>
          <w:color w:val="000000" w:themeColor="text1"/>
          <w:lang w:val="en-GB"/>
        </w:rPr>
        <w:t>Minimum amount of the purchase price: without change, namely – BGN 7.40 (seven point forty</w:t>
      </w:r>
      <w:proofErr w:type="gramStart"/>
      <w:r w:rsidRPr="00D3569A">
        <w:rPr>
          <w:rFonts w:eastAsia="Calibri"/>
          <w:color w:val="000000" w:themeColor="text1"/>
          <w:lang w:val="en-GB"/>
        </w:rPr>
        <w:t>);</w:t>
      </w:r>
      <w:proofErr w:type="gramEnd"/>
    </w:p>
    <w:p w14:paraId="44710D6D" w14:textId="401CD9C0" w:rsidR="00DE4A56" w:rsidRPr="00D3569A" w:rsidRDefault="00DE4A56" w:rsidP="009B7CAD">
      <w:pPr>
        <w:pStyle w:val="ListParagraph"/>
        <w:widowControl w:val="0"/>
        <w:numPr>
          <w:ilvl w:val="1"/>
          <w:numId w:val="14"/>
        </w:numPr>
        <w:spacing w:after="0" w:line="240" w:lineRule="auto"/>
        <w:ind w:left="993" w:hanging="426"/>
        <w:contextualSpacing w:val="0"/>
        <w:rPr>
          <w:rFonts w:eastAsia="Calibri"/>
          <w:color w:val="000000" w:themeColor="text1"/>
          <w:lang w:val="en-GB"/>
        </w:rPr>
      </w:pPr>
      <w:r w:rsidRPr="00D3569A">
        <w:rPr>
          <w:rFonts w:eastAsia="Calibri"/>
          <w:color w:val="000000" w:themeColor="text1"/>
          <w:lang w:val="en-GB"/>
        </w:rPr>
        <w:t>Maximum amount of the purchase price: BGN 20 (twenty).</w:t>
      </w:r>
    </w:p>
    <w:p w14:paraId="6898C313" w14:textId="1F27E262" w:rsidR="00270C31" w:rsidRPr="00D3569A" w:rsidRDefault="00D642AA" w:rsidP="00A21FCB">
      <w:pPr>
        <w:spacing w:after="0" w:line="240" w:lineRule="auto"/>
        <w:ind w:left="567" w:firstLine="0"/>
        <w:rPr>
          <w:rFonts w:eastAsia="Times New Roman"/>
          <w:color w:val="000000" w:themeColor="text1"/>
          <w:lang w:val="en-GB"/>
        </w:rPr>
      </w:pPr>
      <w:r w:rsidRPr="00D3569A">
        <w:rPr>
          <w:rFonts w:eastAsia="Times New Roman"/>
          <w:color w:val="000000" w:themeColor="text1"/>
          <w:lang w:val="en-GB"/>
        </w:rPr>
        <w:t>All the remaining terms and conditions, approved in the resolution of the</w:t>
      </w:r>
      <w:r w:rsidR="00B25313" w:rsidRPr="00D3569A">
        <w:rPr>
          <w:rFonts w:eastAsia="Times New Roman"/>
          <w:color w:val="000000" w:themeColor="text1"/>
          <w:lang w:val="en-GB"/>
        </w:rPr>
        <w:t xml:space="preserve"> </w:t>
      </w:r>
      <w:r w:rsidRPr="00D3569A">
        <w:rPr>
          <w:rFonts w:eastAsia="Times New Roman"/>
          <w:color w:val="000000" w:themeColor="text1"/>
          <w:lang w:val="en-GB"/>
        </w:rPr>
        <w:t>extraordinary general meeting of the shareholders</w:t>
      </w:r>
      <w:r w:rsidR="00B25313" w:rsidRPr="00D3569A">
        <w:rPr>
          <w:rFonts w:eastAsia="Times New Roman"/>
          <w:color w:val="000000" w:themeColor="text1"/>
          <w:lang w:val="en-GB"/>
        </w:rPr>
        <w:t xml:space="preserve"> </w:t>
      </w:r>
      <w:r w:rsidRPr="00D3569A">
        <w:rPr>
          <w:rFonts w:eastAsia="Times New Roman"/>
          <w:color w:val="000000" w:themeColor="text1"/>
          <w:lang w:val="en-GB"/>
        </w:rPr>
        <w:t>of Telelink Business Services Group AD, held on 30</w:t>
      </w:r>
      <w:r w:rsidRPr="00D3569A">
        <w:rPr>
          <w:rFonts w:eastAsia="Times New Roman"/>
          <w:color w:val="000000" w:themeColor="text1"/>
          <w:vertAlign w:val="superscript"/>
          <w:lang w:val="en-GB"/>
        </w:rPr>
        <w:t>th</w:t>
      </w:r>
      <w:r w:rsidRPr="00D3569A">
        <w:rPr>
          <w:rFonts w:eastAsia="Times New Roman"/>
          <w:color w:val="000000" w:themeColor="text1"/>
          <w:lang w:val="en-GB"/>
        </w:rPr>
        <w:t xml:space="preserve"> June </w:t>
      </w:r>
      <w:r w:rsidR="008307AC" w:rsidRPr="00D3569A">
        <w:rPr>
          <w:rFonts w:eastAsia="Times New Roman"/>
          <w:color w:val="000000" w:themeColor="text1"/>
          <w:lang w:val="en-GB"/>
        </w:rPr>
        <w:t xml:space="preserve">2020 </w:t>
      </w:r>
      <w:r w:rsidRPr="00D3569A">
        <w:rPr>
          <w:rFonts w:eastAsia="Times New Roman"/>
          <w:color w:val="000000" w:themeColor="text1"/>
          <w:lang w:val="en-GB"/>
        </w:rPr>
        <w:t>and the resolution of the extraordinary general meeting of the shareholders</w:t>
      </w:r>
      <w:r w:rsidR="00B25313" w:rsidRPr="00D3569A">
        <w:rPr>
          <w:rFonts w:eastAsia="Times New Roman"/>
          <w:color w:val="000000" w:themeColor="text1"/>
          <w:lang w:val="en-GB"/>
        </w:rPr>
        <w:t xml:space="preserve"> </w:t>
      </w:r>
      <w:r w:rsidRPr="00D3569A">
        <w:rPr>
          <w:rFonts w:eastAsia="Times New Roman"/>
          <w:color w:val="000000" w:themeColor="text1"/>
          <w:lang w:val="en-GB"/>
        </w:rPr>
        <w:t>of Telelink Business Services Group AD, held on</w:t>
      </w:r>
      <w:r w:rsidR="00B25313" w:rsidRPr="00D3569A">
        <w:rPr>
          <w:rFonts w:eastAsia="Times New Roman"/>
          <w:color w:val="000000" w:themeColor="text1"/>
          <w:lang w:val="en-GB"/>
        </w:rPr>
        <w:t xml:space="preserve"> </w:t>
      </w:r>
      <w:r w:rsidRPr="00D3569A">
        <w:rPr>
          <w:rFonts w:eastAsia="Times New Roman"/>
          <w:color w:val="000000" w:themeColor="text1"/>
          <w:lang w:val="en-GB"/>
        </w:rPr>
        <w:t>10</w:t>
      </w:r>
      <w:r w:rsidRPr="00D3569A">
        <w:rPr>
          <w:rFonts w:eastAsia="Times New Roman"/>
          <w:color w:val="000000" w:themeColor="text1"/>
          <w:vertAlign w:val="superscript"/>
          <w:lang w:val="en-GB"/>
        </w:rPr>
        <w:t>th</w:t>
      </w:r>
      <w:r w:rsidRPr="00D3569A">
        <w:rPr>
          <w:rFonts w:eastAsia="Times New Roman"/>
          <w:color w:val="000000" w:themeColor="text1"/>
          <w:lang w:val="en-GB"/>
        </w:rPr>
        <w:t xml:space="preserve"> December </w:t>
      </w:r>
      <w:r w:rsidR="008307AC" w:rsidRPr="00D3569A">
        <w:rPr>
          <w:rFonts w:eastAsia="Times New Roman"/>
          <w:color w:val="000000" w:themeColor="text1"/>
          <w:lang w:val="en-GB"/>
        </w:rPr>
        <w:t xml:space="preserve">2020 </w:t>
      </w:r>
      <w:r w:rsidRPr="00D3569A">
        <w:rPr>
          <w:rFonts w:eastAsia="Times New Roman"/>
          <w:color w:val="000000" w:themeColor="text1"/>
          <w:lang w:val="en-GB"/>
        </w:rPr>
        <w:t xml:space="preserve">concerning the repurchase of own shares remain valid and shall be applied respectively, including </w:t>
      </w:r>
      <w:r w:rsidR="00943D66" w:rsidRPr="00D3569A">
        <w:rPr>
          <w:rFonts w:eastAsia="Times New Roman"/>
          <w:color w:val="000000" w:themeColor="text1"/>
          <w:lang w:val="en-GB"/>
        </w:rPr>
        <w:t xml:space="preserve">the </w:t>
      </w:r>
      <w:r w:rsidRPr="00D3569A">
        <w:rPr>
          <w:rFonts w:eastAsia="Times New Roman"/>
          <w:color w:val="000000" w:themeColor="text1"/>
          <w:lang w:val="en-GB"/>
        </w:rPr>
        <w:t xml:space="preserve">authorization of </w:t>
      </w:r>
      <w:r w:rsidR="0079507B" w:rsidRPr="00D3569A">
        <w:rPr>
          <w:rFonts w:eastAsia="Times New Roman"/>
          <w:color w:val="000000" w:themeColor="text1"/>
          <w:lang w:val="en-GB"/>
        </w:rPr>
        <w:t xml:space="preserve">the </w:t>
      </w:r>
      <w:r w:rsidR="007C155E" w:rsidRPr="00D3569A">
        <w:rPr>
          <w:rFonts w:eastAsia="Times New Roman"/>
          <w:color w:val="000000" w:themeColor="text1"/>
          <w:lang w:val="en-GB"/>
        </w:rPr>
        <w:t xml:space="preserve">General Meeting </w:t>
      </w:r>
      <w:r w:rsidR="0079507B" w:rsidRPr="00D3569A">
        <w:rPr>
          <w:rFonts w:eastAsia="Times New Roman"/>
          <w:color w:val="000000" w:themeColor="text1"/>
          <w:lang w:val="en-GB"/>
        </w:rPr>
        <w:t xml:space="preserve">had given to the </w:t>
      </w:r>
      <w:r w:rsidR="00B25313" w:rsidRPr="00D3569A">
        <w:rPr>
          <w:rFonts w:eastAsia="Times New Roman"/>
          <w:color w:val="000000" w:themeColor="text1"/>
          <w:lang w:val="en-GB"/>
        </w:rPr>
        <w:t>Company’s</w:t>
      </w:r>
      <w:r w:rsidR="0079507B" w:rsidRPr="00D3569A">
        <w:rPr>
          <w:rFonts w:eastAsia="Times New Roman"/>
          <w:color w:val="000000" w:themeColor="text1"/>
          <w:lang w:val="en-GB"/>
        </w:rPr>
        <w:t xml:space="preserve"> management board to negotiate all other specific parameters within the above referred framework</w:t>
      </w:r>
      <w:r w:rsidR="00943D66" w:rsidRPr="00D3569A">
        <w:rPr>
          <w:rFonts w:eastAsia="Times New Roman"/>
          <w:color w:val="000000" w:themeColor="text1"/>
          <w:lang w:val="en-GB"/>
        </w:rPr>
        <w:t xml:space="preserve"> - </w:t>
      </w:r>
      <w:r w:rsidR="0079507B" w:rsidRPr="00D3569A">
        <w:rPr>
          <w:rFonts w:eastAsia="Times New Roman"/>
          <w:color w:val="000000" w:themeColor="text1"/>
          <w:lang w:val="en-GB"/>
        </w:rPr>
        <w:t>to specify the start and end dates of the repurchase within</w:t>
      </w:r>
      <w:r w:rsidR="00B25313" w:rsidRPr="00D3569A">
        <w:rPr>
          <w:rFonts w:eastAsia="Times New Roman"/>
          <w:color w:val="000000" w:themeColor="text1"/>
          <w:lang w:val="en-GB"/>
        </w:rPr>
        <w:t xml:space="preserve"> </w:t>
      </w:r>
      <w:r w:rsidR="0079507B" w:rsidRPr="00D3569A">
        <w:rPr>
          <w:rFonts w:eastAsia="Times New Roman"/>
          <w:color w:val="000000" w:themeColor="text1"/>
          <w:lang w:val="en-GB"/>
        </w:rPr>
        <w:t>the above specified limits, duration of each individual procedure of repurchase, the number of the</w:t>
      </w:r>
      <w:r w:rsidR="00B25313" w:rsidRPr="00D3569A">
        <w:rPr>
          <w:rFonts w:eastAsia="Times New Roman"/>
          <w:color w:val="000000" w:themeColor="text1"/>
          <w:lang w:val="en-GB"/>
        </w:rPr>
        <w:t xml:space="preserve"> </w:t>
      </w:r>
      <w:r w:rsidR="000B6245" w:rsidRPr="00D3569A">
        <w:rPr>
          <w:rFonts w:eastAsia="Times New Roman"/>
          <w:color w:val="000000" w:themeColor="text1"/>
          <w:lang w:val="en-GB"/>
        </w:rPr>
        <w:t xml:space="preserve">shares to be repurchased, and the specific price within the limits, fixed by the </w:t>
      </w:r>
      <w:r w:rsidR="007C155E" w:rsidRPr="00D3569A">
        <w:rPr>
          <w:rFonts w:eastAsia="Times New Roman"/>
          <w:color w:val="000000" w:themeColor="text1"/>
          <w:lang w:val="en-GB"/>
        </w:rPr>
        <w:t>General Meeting of the shareholders</w:t>
      </w:r>
      <w:r w:rsidR="000B6245" w:rsidRPr="00D3569A">
        <w:rPr>
          <w:rFonts w:eastAsia="Times New Roman"/>
          <w:color w:val="000000" w:themeColor="text1"/>
          <w:lang w:val="en-GB"/>
        </w:rPr>
        <w:t xml:space="preserve"> in this resolution, to appoint an </w:t>
      </w:r>
      <w:r w:rsidR="00391FC1" w:rsidRPr="00D3569A">
        <w:rPr>
          <w:rFonts w:eastAsia="Times New Roman"/>
          <w:color w:val="000000" w:themeColor="text1"/>
          <w:lang w:val="en-GB"/>
        </w:rPr>
        <w:t>investment firm for realization of</w:t>
      </w:r>
      <w:r w:rsidR="00B25313" w:rsidRPr="00D3569A">
        <w:rPr>
          <w:rFonts w:eastAsia="Times New Roman"/>
          <w:color w:val="000000" w:themeColor="text1"/>
          <w:lang w:val="en-GB"/>
        </w:rPr>
        <w:t xml:space="preserve"> </w:t>
      </w:r>
      <w:r w:rsidR="00391FC1" w:rsidRPr="00D3569A">
        <w:rPr>
          <w:rFonts w:eastAsia="Times New Roman"/>
          <w:color w:val="000000" w:themeColor="text1"/>
          <w:lang w:val="en-GB"/>
        </w:rPr>
        <w:t xml:space="preserve">the repurchase, as well as to perform any and all other legal and factual acts for implementation of this resolution of the Company’s </w:t>
      </w:r>
      <w:r w:rsidR="007C155E" w:rsidRPr="00D3569A">
        <w:rPr>
          <w:rFonts w:eastAsia="Times New Roman"/>
          <w:color w:val="000000" w:themeColor="text1"/>
          <w:lang w:val="en-GB"/>
        </w:rPr>
        <w:t>General Meeting of the shareholders</w:t>
      </w:r>
      <w:r w:rsidR="008307AC" w:rsidRPr="00D3569A">
        <w:rPr>
          <w:rFonts w:eastAsia="Times New Roman"/>
          <w:color w:val="000000" w:themeColor="text1"/>
          <w:lang w:val="en-GB"/>
        </w:rPr>
        <w:t xml:space="preserve">. </w:t>
      </w:r>
      <w:r w:rsidR="007C155E" w:rsidRPr="00D3569A">
        <w:rPr>
          <w:rFonts w:eastAsia="Times New Roman"/>
          <w:color w:val="000000" w:themeColor="text1"/>
          <w:lang w:val="en-GB"/>
        </w:rPr>
        <w:t>The General Meeting of the shareholders</w:t>
      </w:r>
      <w:r w:rsidR="00D679BD" w:rsidRPr="00D3569A">
        <w:rPr>
          <w:rFonts w:eastAsia="Times New Roman"/>
          <w:color w:val="000000" w:themeColor="text1"/>
          <w:lang w:val="en-GB"/>
        </w:rPr>
        <w:t xml:space="preserve"> authorizes the Company’s management board to dispose with the Company’s own shares acquired after the repurchase in compliance with the applicable legislation</w:t>
      </w:r>
      <w:r w:rsidR="008307AC" w:rsidRPr="00D3569A">
        <w:rPr>
          <w:rFonts w:eastAsia="Times New Roman"/>
          <w:color w:val="000000" w:themeColor="text1"/>
          <w:lang w:val="en-GB"/>
        </w:rPr>
        <w:t>.</w:t>
      </w:r>
    </w:p>
    <w:p w14:paraId="7955B0D3" w14:textId="77777777" w:rsidR="006109E8" w:rsidRPr="00D3569A" w:rsidRDefault="006109E8" w:rsidP="004C1CC9">
      <w:pPr>
        <w:spacing w:after="0" w:line="240" w:lineRule="auto"/>
        <w:ind w:left="0" w:firstLine="708"/>
        <w:rPr>
          <w:rFonts w:eastAsia="Times New Roman"/>
          <w:color w:val="000000" w:themeColor="text1"/>
          <w:lang w:val="en-GB"/>
        </w:rPr>
      </w:pPr>
    </w:p>
    <w:p w14:paraId="05516185" w14:textId="27F53E73" w:rsidR="00A21FCB" w:rsidRPr="00D3569A" w:rsidRDefault="00FE52C1" w:rsidP="00A21FCB">
      <w:pPr>
        <w:spacing w:after="0" w:line="300" w:lineRule="exact"/>
        <w:ind w:left="0" w:firstLine="566"/>
        <w:rPr>
          <w:rFonts w:eastAsia="Times New Roman"/>
          <w:b/>
          <w:color w:val="000000" w:themeColor="text1"/>
          <w:lang w:val="en-GB"/>
        </w:rPr>
      </w:pPr>
      <w:r w:rsidRPr="00D3569A">
        <w:rPr>
          <w:rFonts w:eastAsia="Times New Roman"/>
          <w:b/>
          <w:color w:val="000000" w:themeColor="text1"/>
          <w:lang w:val="en-GB"/>
        </w:rPr>
        <w:t>Voting method</w:t>
      </w:r>
      <w:r w:rsidR="00A21FCB" w:rsidRPr="00D3569A">
        <w:rPr>
          <w:rFonts w:eastAsia="Times New Roman"/>
          <w:b/>
          <w:color w:val="000000" w:themeColor="text1"/>
          <w:lang w:val="en-GB"/>
        </w:rPr>
        <w:t xml:space="preserve">: </w:t>
      </w:r>
    </w:p>
    <w:p w14:paraId="6BBFF8EA" w14:textId="77777777" w:rsidR="00CE207D" w:rsidRPr="00D3569A" w:rsidRDefault="00CE207D" w:rsidP="00CE207D">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IN FAVOUR</w:t>
      </w:r>
    </w:p>
    <w:p w14:paraId="6DCA0AC9" w14:textId="3C1D8A4A" w:rsidR="00A21FCB" w:rsidRPr="00D3569A" w:rsidRDefault="00FE52C1" w:rsidP="00A21FCB">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AGAINST</w:t>
      </w:r>
    </w:p>
    <w:p w14:paraId="7B0CC57D" w14:textId="78E9609B" w:rsidR="00A21FCB" w:rsidRPr="00D3569A" w:rsidRDefault="00FE52C1" w:rsidP="00A21FCB">
      <w:pPr>
        <w:numPr>
          <w:ilvl w:val="0"/>
          <w:numId w:val="9"/>
        </w:numPr>
        <w:spacing w:after="0" w:line="300" w:lineRule="exact"/>
        <w:contextualSpacing/>
        <w:jc w:val="left"/>
        <w:rPr>
          <w:rFonts w:eastAsia="Times New Roman"/>
          <w:b/>
          <w:color w:val="000000" w:themeColor="text1"/>
          <w:lang w:val="en-GB"/>
        </w:rPr>
      </w:pPr>
      <w:r w:rsidRPr="00D3569A">
        <w:rPr>
          <w:rFonts w:eastAsia="Times New Roman"/>
          <w:b/>
          <w:color w:val="000000" w:themeColor="text1"/>
          <w:lang w:val="en-GB"/>
        </w:rPr>
        <w:t>ABSTENTION</w:t>
      </w:r>
      <w:r w:rsidR="00A21FCB" w:rsidRPr="00D3569A">
        <w:rPr>
          <w:rFonts w:eastAsia="Times New Roman"/>
          <w:b/>
          <w:color w:val="000000" w:themeColor="text1"/>
          <w:lang w:val="en-GB"/>
        </w:rPr>
        <w:t xml:space="preserve"> </w:t>
      </w:r>
    </w:p>
    <w:p w14:paraId="34015202" w14:textId="5428DEB8" w:rsidR="00A21FCB" w:rsidRPr="00D3569A" w:rsidRDefault="00A21FCB" w:rsidP="00A21FCB">
      <w:pPr>
        <w:spacing w:after="0" w:line="300" w:lineRule="exact"/>
        <w:rPr>
          <w:rFonts w:eastAsia="Times New Roman"/>
          <w:bCs/>
          <w:i/>
          <w:iCs/>
          <w:color w:val="000000" w:themeColor="text1"/>
          <w:lang w:val="en-GB"/>
        </w:rPr>
      </w:pPr>
      <w:r w:rsidRPr="00D3569A">
        <w:rPr>
          <w:rFonts w:eastAsia="Times New Roman"/>
          <w:bCs/>
          <w:i/>
          <w:iCs/>
          <w:color w:val="000000" w:themeColor="text1"/>
          <w:lang w:val="en-GB"/>
        </w:rPr>
        <w:t>(</w:t>
      </w:r>
      <w:r w:rsidR="006026F2" w:rsidRPr="00D3569A">
        <w:rPr>
          <w:rFonts w:eastAsia="Times New Roman"/>
          <w:bCs/>
          <w:i/>
          <w:iCs/>
          <w:color w:val="000000" w:themeColor="text1"/>
          <w:lang w:val="en-GB"/>
        </w:rPr>
        <w:t>Underline the chosen vote</w:t>
      </w:r>
      <w:r w:rsidRPr="00D3569A">
        <w:rPr>
          <w:rFonts w:eastAsia="Times New Roman"/>
          <w:bCs/>
          <w:i/>
          <w:iCs/>
          <w:color w:val="000000" w:themeColor="text1"/>
          <w:lang w:val="en-GB"/>
        </w:rPr>
        <w:t>)</w:t>
      </w:r>
    </w:p>
    <w:p w14:paraId="1F3C643C" w14:textId="77777777" w:rsidR="006109E8" w:rsidRPr="00D3569A" w:rsidRDefault="006109E8" w:rsidP="004C1CC9">
      <w:pPr>
        <w:spacing w:after="0" w:line="240" w:lineRule="auto"/>
        <w:ind w:left="0" w:firstLine="708"/>
        <w:rPr>
          <w:rFonts w:eastAsia="Times New Roman"/>
          <w:color w:val="000000" w:themeColor="text1"/>
          <w:lang w:val="en-GB"/>
        </w:rPr>
      </w:pPr>
    </w:p>
    <w:p w14:paraId="78805B0B" w14:textId="5D48FF00" w:rsidR="00313B1F" w:rsidRPr="00D3569A" w:rsidRDefault="00B25313" w:rsidP="00A21FCB">
      <w:pPr>
        <w:spacing w:after="0" w:line="240" w:lineRule="auto"/>
        <w:ind w:left="566" w:firstLine="0"/>
        <w:rPr>
          <w:rFonts w:eastAsia="Times New Roman"/>
          <w:color w:val="000000" w:themeColor="text1"/>
          <w:lang w:val="en-GB"/>
        </w:rPr>
      </w:pPr>
      <w:r w:rsidRPr="00D3569A">
        <w:rPr>
          <w:rFonts w:eastAsia="Times New Roman"/>
          <w:color w:val="000000" w:themeColor="text1"/>
          <w:lang w:val="en-GB"/>
        </w:rPr>
        <w:t xml:space="preserve"> </w:t>
      </w:r>
    </w:p>
    <w:p w14:paraId="02A54DBD" w14:textId="3F72A4C1" w:rsidR="004C1CC9" w:rsidRPr="00D3569A" w:rsidRDefault="00BC339F" w:rsidP="00A21FCB">
      <w:pPr>
        <w:spacing w:after="0" w:line="240" w:lineRule="auto"/>
        <w:ind w:left="566" w:firstLine="0"/>
        <w:rPr>
          <w:rFonts w:eastAsia="Times New Roman"/>
          <w:color w:val="000000" w:themeColor="text1"/>
          <w:lang w:val="en-GB"/>
        </w:rPr>
      </w:pPr>
      <w:r w:rsidRPr="00D3569A">
        <w:rPr>
          <w:rFonts w:eastAsia="Times New Roman"/>
          <w:color w:val="000000" w:themeColor="text1"/>
          <w:lang w:val="en-GB"/>
        </w:rPr>
        <w:lastRenderedPageBreak/>
        <w:t>I am aware that according to Art. 115, para. 6 of the POSA, in order for my vote exercised with this declaration to be valid</w:t>
      </w:r>
      <w:r w:rsidRPr="00D3569A">
        <w:rPr>
          <w:rStyle w:val="FootnoteReference"/>
          <w:rFonts w:eastAsia="Times New Roman"/>
          <w:color w:val="000000" w:themeColor="text1"/>
          <w:lang w:val="en-GB"/>
        </w:rPr>
        <w:t xml:space="preserve"> </w:t>
      </w:r>
      <w:r w:rsidR="00B9710C" w:rsidRPr="00D3569A">
        <w:rPr>
          <w:rStyle w:val="FootnoteReference"/>
          <w:rFonts w:eastAsia="Times New Roman"/>
          <w:color w:val="000000" w:themeColor="text1"/>
          <w:lang w:val="en-GB"/>
        </w:rPr>
        <w:footnoteReference w:id="2"/>
      </w:r>
      <w:r w:rsidR="004C1CC9" w:rsidRPr="00D3569A">
        <w:rPr>
          <w:rFonts w:eastAsia="Times New Roman"/>
          <w:color w:val="000000" w:themeColor="text1"/>
          <w:lang w:val="en-GB"/>
        </w:rPr>
        <w:t xml:space="preserve">, </w:t>
      </w:r>
      <w:r w:rsidR="00943D66" w:rsidRPr="00D3569A">
        <w:rPr>
          <w:rFonts w:eastAsia="Times New Roman"/>
          <w:color w:val="000000" w:themeColor="text1"/>
          <w:lang w:val="en-GB"/>
        </w:rPr>
        <w:t xml:space="preserve">the declaration </w:t>
      </w:r>
      <w:r w:rsidRPr="00D3569A">
        <w:rPr>
          <w:rFonts w:eastAsia="Times New Roman"/>
          <w:color w:val="000000" w:themeColor="text1"/>
          <w:lang w:val="en-GB"/>
        </w:rPr>
        <w:t xml:space="preserve"> along with the documents specified in the rules for voting by correspondence, described in the invitation </w:t>
      </w:r>
      <w:r w:rsidR="00943D66" w:rsidRPr="00D3569A">
        <w:rPr>
          <w:rFonts w:eastAsia="Times New Roman"/>
          <w:color w:val="000000" w:themeColor="text1"/>
          <w:lang w:val="en-GB"/>
        </w:rPr>
        <w:t>for</w:t>
      </w:r>
      <w:r w:rsidRPr="00D3569A">
        <w:rPr>
          <w:rFonts w:eastAsia="Times New Roman"/>
          <w:color w:val="000000" w:themeColor="text1"/>
          <w:lang w:val="en-GB"/>
        </w:rPr>
        <w:t xml:space="preserve"> the General meeting of the shareholders of</w:t>
      </w:r>
      <w:r w:rsidR="004C1CC9" w:rsidRPr="00D3569A">
        <w:rPr>
          <w:rFonts w:eastAsia="Times New Roman"/>
          <w:i/>
          <w:snapToGrid w:val="0"/>
          <w:color w:val="000000" w:themeColor="text1"/>
          <w:lang w:val="en-GB"/>
        </w:rPr>
        <w:t xml:space="preserve"> </w:t>
      </w:r>
      <w:r w:rsidRPr="00D3569A">
        <w:rPr>
          <w:rFonts w:eastAsia="Times New Roman"/>
          <w:b/>
          <w:snapToGrid w:val="0"/>
          <w:color w:val="000000" w:themeColor="text1"/>
          <w:lang w:val="en-GB"/>
        </w:rPr>
        <w:t>Telelink Business Services Group AD</w:t>
      </w:r>
      <w:r w:rsidR="004C1CC9" w:rsidRPr="00D3569A">
        <w:rPr>
          <w:rFonts w:eastAsia="Times New Roman"/>
          <w:b/>
          <w:snapToGrid w:val="0"/>
          <w:color w:val="000000" w:themeColor="text1"/>
          <w:lang w:val="en-GB"/>
        </w:rPr>
        <w:t xml:space="preserve">, </w:t>
      </w:r>
      <w:r w:rsidRPr="00D3569A">
        <w:rPr>
          <w:rFonts w:eastAsia="Times New Roman"/>
          <w:color w:val="000000" w:themeColor="text1"/>
          <w:lang w:val="en-GB"/>
        </w:rPr>
        <w:t xml:space="preserve">convened for </w:t>
      </w:r>
      <w:r w:rsidR="008307AC" w:rsidRPr="00D3569A">
        <w:rPr>
          <w:rFonts w:eastAsia="Times New Roman"/>
          <w:b/>
          <w:bCs/>
          <w:snapToGrid w:val="0"/>
          <w:color w:val="000000" w:themeColor="text1"/>
          <w:lang w:val="en-GB"/>
        </w:rPr>
        <w:t>21</w:t>
      </w:r>
      <w:r w:rsidRPr="00D3569A">
        <w:rPr>
          <w:rFonts w:eastAsia="Times New Roman"/>
          <w:b/>
          <w:bCs/>
          <w:snapToGrid w:val="0"/>
          <w:color w:val="000000" w:themeColor="text1"/>
          <w:vertAlign w:val="superscript"/>
          <w:lang w:val="en-GB"/>
        </w:rPr>
        <w:t>st</w:t>
      </w:r>
      <w:r w:rsidRPr="00D3569A">
        <w:rPr>
          <w:rFonts w:eastAsia="Times New Roman"/>
          <w:b/>
          <w:bCs/>
          <w:snapToGrid w:val="0"/>
          <w:color w:val="000000" w:themeColor="text1"/>
          <w:lang w:val="en-GB"/>
        </w:rPr>
        <w:t xml:space="preserve"> June </w:t>
      </w:r>
      <w:r w:rsidR="004C1CC9" w:rsidRPr="00D3569A">
        <w:rPr>
          <w:rFonts w:eastAsia="Times New Roman"/>
          <w:b/>
          <w:bCs/>
          <w:color w:val="000000" w:themeColor="text1"/>
          <w:lang w:val="en-GB"/>
        </w:rPr>
        <w:t>202</w:t>
      </w:r>
      <w:r w:rsidR="008307AC" w:rsidRPr="00D3569A">
        <w:rPr>
          <w:rFonts w:eastAsia="Times New Roman"/>
          <w:b/>
          <w:bCs/>
          <w:color w:val="000000" w:themeColor="text1"/>
          <w:lang w:val="en-GB"/>
        </w:rPr>
        <w:t>1</w:t>
      </w:r>
      <w:r w:rsidR="004C1CC9" w:rsidRPr="00D3569A">
        <w:rPr>
          <w:rFonts w:eastAsia="Times New Roman"/>
          <w:b/>
          <w:bCs/>
          <w:color w:val="000000" w:themeColor="text1"/>
          <w:lang w:val="en-GB"/>
        </w:rPr>
        <w:t xml:space="preserve"> </w:t>
      </w:r>
      <w:r w:rsidRPr="00D3569A">
        <w:rPr>
          <w:rFonts w:eastAsia="Times New Roman"/>
          <w:color w:val="000000" w:themeColor="text1"/>
          <w:lang w:val="en-GB"/>
        </w:rPr>
        <w:t>at 10.00 a.m. (Eastern European Standard Time EET = UTC + 3 (Coordinated Universal Time UTC)), and in the absence of a quorum on that date - on 8</w:t>
      </w:r>
      <w:r w:rsidRPr="00D3569A">
        <w:rPr>
          <w:rFonts w:eastAsia="Times New Roman"/>
          <w:color w:val="000000" w:themeColor="text1"/>
          <w:vertAlign w:val="superscript"/>
          <w:lang w:val="en-GB"/>
        </w:rPr>
        <w:t>th</w:t>
      </w:r>
      <w:r w:rsidRPr="00D3569A">
        <w:rPr>
          <w:rFonts w:eastAsia="Times New Roman"/>
          <w:color w:val="000000" w:themeColor="text1"/>
          <w:lang w:val="en-GB"/>
        </w:rPr>
        <w:t xml:space="preserve"> July 2021 at 10.00 a.m. (Eastern European Standard Time EET) = UTC + 3 (Coordinated Universal Time UTC)), </w:t>
      </w:r>
      <w:r w:rsidR="00943D66" w:rsidRPr="00D3569A">
        <w:rPr>
          <w:rFonts w:eastAsia="Times New Roman"/>
          <w:color w:val="000000" w:themeColor="text1"/>
          <w:lang w:val="en-GB"/>
        </w:rPr>
        <w:t>shall</w:t>
      </w:r>
      <w:r w:rsidRPr="00D3569A">
        <w:rPr>
          <w:rFonts w:eastAsia="Times New Roman"/>
          <w:color w:val="000000" w:themeColor="text1"/>
          <w:lang w:val="en-GB"/>
        </w:rPr>
        <w:t xml:space="preserve"> be received</w:t>
      </w:r>
      <w:r w:rsidR="00B25313" w:rsidRPr="00D3569A">
        <w:rPr>
          <w:rFonts w:eastAsia="Times New Roman"/>
          <w:color w:val="000000" w:themeColor="text1"/>
          <w:lang w:val="en-GB"/>
        </w:rPr>
        <w:t xml:space="preserve"> </w:t>
      </w:r>
      <w:r w:rsidRPr="00D3569A">
        <w:rPr>
          <w:rFonts w:eastAsia="Times New Roman"/>
          <w:color w:val="000000" w:themeColor="text1"/>
          <w:lang w:val="en-GB"/>
        </w:rPr>
        <w:t>by the Company in one of the ways indicated in the invitation at the latest on the day</w:t>
      </w:r>
      <w:r w:rsidR="00943D66" w:rsidRPr="00D3569A">
        <w:rPr>
          <w:rFonts w:eastAsia="Times New Roman"/>
          <w:color w:val="000000" w:themeColor="text1"/>
          <w:lang w:val="en-GB"/>
        </w:rPr>
        <w:t>,</w:t>
      </w:r>
      <w:r w:rsidRPr="00D3569A">
        <w:rPr>
          <w:rFonts w:eastAsia="Times New Roman"/>
          <w:color w:val="000000" w:themeColor="text1"/>
          <w:lang w:val="en-GB"/>
        </w:rPr>
        <w:t xml:space="preserve"> preceding the date of the general meeting</w:t>
      </w:r>
      <w:r w:rsidR="004C1CC9" w:rsidRPr="00D3569A">
        <w:rPr>
          <w:rFonts w:eastAsia="Times New Roman"/>
          <w:color w:val="000000" w:themeColor="text1"/>
          <w:lang w:val="en-GB"/>
        </w:rPr>
        <w:t>.</w:t>
      </w:r>
    </w:p>
    <w:p w14:paraId="1AA3F64C" w14:textId="4912AE16" w:rsidR="004C1CC9" w:rsidRPr="00D3569A" w:rsidRDefault="00BC339F" w:rsidP="004C1CC9">
      <w:pPr>
        <w:spacing w:after="0" w:line="240" w:lineRule="auto"/>
        <w:ind w:left="0" w:right="11" w:firstLine="708"/>
        <w:rPr>
          <w:rFonts w:eastAsia="Times New Roman"/>
          <w:color w:val="000000" w:themeColor="text1"/>
          <w:lang w:val="en-GB"/>
        </w:rPr>
      </w:pPr>
      <w:r w:rsidRPr="00D3569A">
        <w:rPr>
          <w:rFonts w:eastAsia="Times New Roman"/>
          <w:color w:val="000000" w:themeColor="text1"/>
          <w:lang w:val="en-GB"/>
        </w:rPr>
        <w:t xml:space="preserve"> </w:t>
      </w:r>
    </w:p>
    <w:p w14:paraId="7684C4FA" w14:textId="3C88DC69" w:rsidR="00B9710C" w:rsidRPr="00D3569A" w:rsidRDefault="00CE207D" w:rsidP="00B9710C">
      <w:pPr>
        <w:pStyle w:val="NoSpacing"/>
        <w:ind w:left="2124" w:firstLine="708"/>
        <w:rPr>
          <w:rFonts w:eastAsia="Times New Roman"/>
          <w:color w:val="000000" w:themeColor="text1"/>
          <w:lang w:val="en-GB"/>
        </w:rPr>
      </w:pPr>
      <w:r w:rsidRPr="00D3569A">
        <w:rPr>
          <w:rFonts w:eastAsia="Times New Roman"/>
          <w:b/>
          <w:bCs/>
          <w:color w:val="000000" w:themeColor="text1"/>
          <w:lang w:val="en-GB"/>
        </w:rPr>
        <w:t>SIGNATURE</w:t>
      </w:r>
      <w:r w:rsidR="00B9710C" w:rsidRPr="00D3569A">
        <w:rPr>
          <w:rFonts w:eastAsia="Times New Roman"/>
          <w:b/>
          <w:bCs/>
          <w:color w:val="000000" w:themeColor="text1"/>
          <w:lang w:val="en-GB"/>
        </w:rPr>
        <w:t>:</w:t>
      </w:r>
    </w:p>
    <w:p w14:paraId="5E85B3B6" w14:textId="77777777" w:rsidR="00B9710C" w:rsidRPr="00D3569A" w:rsidRDefault="00B9710C" w:rsidP="00B9710C">
      <w:pPr>
        <w:pStyle w:val="NoSpacing"/>
        <w:ind w:left="0" w:firstLine="0"/>
        <w:rPr>
          <w:rFonts w:eastAsia="Times New Roman"/>
          <w:color w:val="000000" w:themeColor="text1"/>
          <w:lang w:val="en-GB"/>
        </w:rPr>
      </w:pPr>
    </w:p>
    <w:p w14:paraId="4A4C47ED" w14:textId="77777777" w:rsidR="00B9710C" w:rsidRPr="00D3569A" w:rsidRDefault="00B9710C" w:rsidP="00B9710C">
      <w:pPr>
        <w:pStyle w:val="NoSpacing"/>
        <w:ind w:left="0" w:firstLine="0"/>
        <w:rPr>
          <w:rFonts w:eastAsia="Times New Roman"/>
          <w:b/>
          <w:color w:val="000000" w:themeColor="text1"/>
          <w:lang w:val="en-GB"/>
        </w:rPr>
      </w:pP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color w:val="000000" w:themeColor="text1"/>
          <w:lang w:val="en-GB"/>
        </w:rPr>
        <w:tab/>
      </w:r>
      <w:r w:rsidRPr="00D3569A">
        <w:rPr>
          <w:rFonts w:eastAsia="Times New Roman"/>
          <w:b/>
          <w:color w:val="000000" w:themeColor="text1"/>
          <w:lang w:val="en-GB"/>
        </w:rPr>
        <w:t>..........................................................</w:t>
      </w:r>
    </w:p>
    <w:p w14:paraId="6B701DC5" w14:textId="3EA15B95" w:rsidR="00B9710C" w:rsidRPr="00D3569A" w:rsidRDefault="00B9710C" w:rsidP="00B9710C">
      <w:pPr>
        <w:pStyle w:val="NoSpacing"/>
        <w:ind w:left="0" w:firstLine="0"/>
        <w:rPr>
          <w:rFonts w:eastAsia="Times New Roman"/>
          <w:bCs/>
          <w:i/>
          <w:iCs/>
          <w:color w:val="000000" w:themeColor="text1"/>
          <w:lang w:val="en-GB"/>
        </w:rPr>
      </w:pP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Cs/>
          <w:i/>
          <w:iCs/>
          <w:color w:val="000000" w:themeColor="text1"/>
          <w:lang w:val="en-GB"/>
        </w:rPr>
        <w:t xml:space="preserve"> (</w:t>
      </w:r>
      <w:r w:rsidR="00CE207D" w:rsidRPr="00D3569A">
        <w:rPr>
          <w:rFonts w:eastAsia="Times New Roman"/>
          <w:bCs/>
          <w:i/>
          <w:iCs/>
          <w:color w:val="000000" w:themeColor="text1"/>
          <w:lang w:val="en-GB"/>
        </w:rPr>
        <w:t>signature</w:t>
      </w:r>
      <w:r w:rsidRPr="00D3569A">
        <w:rPr>
          <w:rFonts w:eastAsia="Times New Roman"/>
          <w:bCs/>
          <w:i/>
          <w:iCs/>
          <w:color w:val="000000" w:themeColor="text1"/>
          <w:lang w:val="en-GB"/>
        </w:rPr>
        <w:t>)</w:t>
      </w:r>
    </w:p>
    <w:p w14:paraId="47330421" w14:textId="77777777" w:rsidR="00B9710C" w:rsidRPr="00D3569A" w:rsidRDefault="00B9710C" w:rsidP="00B9710C">
      <w:pPr>
        <w:pStyle w:val="NoSpacing"/>
        <w:ind w:left="0" w:firstLine="0"/>
        <w:rPr>
          <w:rFonts w:eastAsia="Times New Roman"/>
          <w:b/>
          <w:color w:val="000000" w:themeColor="text1"/>
          <w:lang w:val="en-GB"/>
        </w:rPr>
      </w:pPr>
    </w:p>
    <w:p w14:paraId="21C1B9F3" w14:textId="0DA8952B" w:rsidR="00B9710C" w:rsidRPr="00D3569A" w:rsidRDefault="00B9710C" w:rsidP="00313B1F">
      <w:pPr>
        <w:pStyle w:val="NoSpacing"/>
        <w:ind w:left="0" w:firstLine="567"/>
        <w:rPr>
          <w:rFonts w:eastAsia="Times New Roman"/>
          <w:b/>
          <w:color w:val="000000" w:themeColor="text1"/>
          <w:lang w:val="en-GB"/>
        </w:rPr>
      </w:pPr>
      <w:r w:rsidRPr="00D3569A">
        <w:rPr>
          <w:rFonts w:eastAsia="Times New Roman"/>
          <w:b/>
          <w:color w:val="000000" w:themeColor="text1"/>
          <w:lang w:val="en-GB"/>
        </w:rPr>
        <w:t>(</w:t>
      </w:r>
      <w:r w:rsidR="00CE207D" w:rsidRPr="00D3569A">
        <w:rPr>
          <w:rFonts w:eastAsia="Times New Roman"/>
          <w:b/>
          <w:color w:val="000000" w:themeColor="text1"/>
          <w:lang w:val="en-GB"/>
        </w:rPr>
        <w:t>Date</w:t>
      </w:r>
      <w:r w:rsidRPr="00D3569A">
        <w:rPr>
          <w:rFonts w:eastAsia="Times New Roman"/>
          <w:b/>
          <w:color w:val="000000" w:themeColor="text1"/>
          <w:lang w:val="en-GB"/>
        </w:rPr>
        <w:t>)</w:t>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Pr="00D3569A">
        <w:rPr>
          <w:rFonts w:eastAsia="Times New Roman"/>
          <w:b/>
          <w:color w:val="000000" w:themeColor="text1"/>
          <w:lang w:val="en-GB"/>
        </w:rPr>
        <w:tab/>
      </w:r>
      <w:r w:rsidR="00313B1F" w:rsidRPr="00D3569A">
        <w:rPr>
          <w:rFonts w:eastAsia="Times New Roman"/>
          <w:b/>
          <w:color w:val="000000" w:themeColor="text1"/>
          <w:lang w:val="en-GB"/>
        </w:rPr>
        <w:tab/>
      </w:r>
      <w:r w:rsidRPr="00D3569A">
        <w:rPr>
          <w:rFonts w:eastAsia="Times New Roman"/>
          <w:b/>
          <w:color w:val="000000" w:themeColor="text1"/>
          <w:lang w:val="en-GB"/>
        </w:rPr>
        <w:t>..........................................................</w:t>
      </w:r>
    </w:p>
    <w:p w14:paraId="20075A8C" w14:textId="21A1ED1C" w:rsidR="00B9710C" w:rsidRPr="00D3569A" w:rsidRDefault="00B9710C" w:rsidP="00B9710C">
      <w:pPr>
        <w:pStyle w:val="NoSpacing"/>
        <w:ind w:left="4116" w:firstLine="132"/>
        <w:rPr>
          <w:rFonts w:eastAsia="Times New Roman"/>
          <w:bCs/>
          <w:i/>
          <w:color w:val="000000" w:themeColor="text1"/>
          <w:lang w:val="en-GB"/>
        </w:rPr>
      </w:pPr>
      <w:r w:rsidRPr="00D3569A">
        <w:rPr>
          <w:rFonts w:eastAsia="Times New Roman"/>
          <w:bCs/>
          <w:i/>
          <w:color w:val="000000" w:themeColor="text1"/>
          <w:lang w:val="en-GB"/>
        </w:rPr>
        <w:t>(</w:t>
      </w:r>
      <w:r w:rsidR="00CE207D" w:rsidRPr="00D3569A">
        <w:rPr>
          <w:rFonts w:eastAsia="Times New Roman"/>
          <w:bCs/>
          <w:i/>
          <w:color w:val="000000" w:themeColor="text1"/>
          <w:lang w:val="en-GB"/>
        </w:rPr>
        <w:t>name</w:t>
      </w:r>
      <w:r w:rsidRPr="00D3569A">
        <w:rPr>
          <w:rFonts w:eastAsia="Times New Roman"/>
          <w:bCs/>
          <w:i/>
          <w:color w:val="000000" w:themeColor="text1"/>
          <w:lang w:val="en-GB"/>
        </w:rPr>
        <w:t>)</w:t>
      </w:r>
    </w:p>
    <w:p w14:paraId="3FA78B04" w14:textId="5D30D8F8" w:rsidR="00696754" w:rsidRPr="00D3569A" w:rsidRDefault="00124D9C" w:rsidP="00313B1F">
      <w:pPr>
        <w:spacing w:after="292" w:line="259" w:lineRule="auto"/>
        <w:ind w:left="0" w:firstLine="0"/>
        <w:rPr>
          <w:b/>
          <w:color w:val="000000" w:themeColor="text1"/>
          <w:lang w:val="en-GB"/>
        </w:rPr>
      </w:pPr>
      <w:r w:rsidRPr="00D3569A">
        <w:rPr>
          <w:bCs/>
          <w:color w:val="000000" w:themeColor="text1"/>
          <w:lang w:val="en-GB"/>
        </w:rPr>
        <w:t xml:space="preserve"> </w:t>
      </w:r>
    </w:p>
    <w:sectPr w:rsidR="00696754" w:rsidRPr="00D3569A" w:rsidSect="00313B1F">
      <w:footerReference w:type="even" r:id="rId8"/>
      <w:footerReference w:type="default" r:id="rId9"/>
      <w:headerReference w:type="first" r:id="rId10"/>
      <w:footerReference w:type="first" r:id="rId11"/>
      <w:pgSz w:w="11906" w:h="16838"/>
      <w:pgMar w:top="1276" w:right="1372" w:bottom="1134" w:left="709" w:header="42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75BC7" w14:textId="77777777" w:rsidR="00FC0218" w:rsidRDefault="00FC0218">
      <w:pPr>
        <w:spacing w:after="0" w:line="240" w:lineRule="auto"/>
      </w:pPr>
      <w:r>
        <w:separator/>
      </w:r>
    </w:p>
  </w:endnote>
  <w:endnote w:type="continuationSeparator" w:id="0">
    <w:p w14:paraId="60321728" w14:textId="77777777" w:rsidR="00FC0218" w:rsidRDefault="00FC0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19BC" w14:textId="77777777" w:rsidR="002315C8" w:rsidRDefault="002315C8">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B003703" w14:textId="77777777" w:rsidR="002315C8" w:rsidRDefault="002315C8">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718D" w14:textId="77777777" w:rsidR="002315C8" w:rsidRDefault="002315C8">
    <w:pPr>
      <w:spacing w:after="0" w:line="259" w:lineRule="auto"/>
      <w:ind w:left="0" w:right="40" w:firstLine="0"/>
      <w:jc w:val="right"/>
    </w:pPr>
    <w:r>
      <w:fldChar w:fldCharType="begin"/>
    </w:r>
    <w:r>
      <w:instrText xml:space="preserve"> PAGE   \* MERGEFORMAT </w:instrText>
    </w:r>
    <w:r>
      <w:fldChar w:fldCharType="separate"/>
    </w:r>
    <w:r w:rsidR="006F2B1D" w:rsidRPr="006F2B1D">
      <w:rPr>
        <w:rFonts w:ascii="Calibri" w:eastAsia="Calibri" w:hAnsi="Calibri" w:cs="Calibri"/>
        <w:noProof/>
      </w:rPr>
      <w:t>6</w:t>
    </w:r>
    <w:r>
      <w:rPr>
        <w:rFonts w:ascii="Calibri" w:eastAsia="Calibri" w:hAnsi="Calibri" w:cs="Calibri"/>
      </w:rPr>
      <w:fldChar w:fldCharType="end"/>
    </w:r>
    <w:r>
      <w:rPr>
        <w:rFonts w:ascii="Calibri" w:eastAsia="Calibri" w:hAnsi="Calibri" w:cs="Calibri"/>
      </w:rPr>
      <w:t xml:space="preserve"> </w:t>
    </w:r>
  </w:p>
  <w:p w14:paraId="2D6510C1" w14:textId="77777777" w:rsidR="002315C8" w:rsidRDefault="002315C8">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ACC0" w14:textId="77777777" w:rsidR="002315C8" w:rsidRDefault="002315C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F1C8" w14:textId="77777777" w:rsidR="00FC0218" w:rsidRDefault="00FC0218">
      <w:pPr>
        <w:spacing w:after="0" w:line="240" w:lineRule="auto"/>
      </w:pPr>
      <w:r>
        <w:separator/>
      </w:r>
    </w:p>
  </w:footnote>
  <w:footnote w:type="continuationSeparator" w:id="0">
    <w:p w14:paraId="216FDE6E" w14:textId="77777777" w:rsidR="00FC0218" w:rsidRDefault="00FC0218">
      <w:pPr>
        <w:spacing w:after="0" w:line="240" w:lineRule="auto"/>
      </w:pPr>
      <w:r>
        <w:continuationSeparator/>
      </w:r>
    </w:p>
  </w:footnote>
  <w:footnote w:id="1">
    <w:p w14:paraId="0CE21E53" w14:textId="56411CB3" w:rsidR="002315C8" w:rsidRPr="005D25FB" w:rsidRDefault="002315C8">
      <w:pPr>
        <w:pStyle w:val="FootnoteText"/>
        <w:rPr>
          <w:lang w:val="en-US"/>
        </w:rPr>
      </w:pPr>
      <w:r>
        <w:rPr>
          <w:rStyle w:val="FootnoteReference"/>
        </w:rPr>
        <w:footnoteRef/>
      </w:r>
      <w:r>
        <w:t xml:space="preserve"> </w:t>
      </w:r>
      <w:r w:rsidRPr="00216C77">
        <w:t xml:space="preserve"> </w:t>
      </w:r>
      <w:r>
        <w:rPr>
          <w:sz w:val="18"/>
          <w:szCs w:val="18"/>
          <w:lang w:val="en-US"/>
        </w:rPr>
        <w:t xml:space="preserve"> </w:t>
      </w:r>
      <w:r w:rsidRPr="005D25FB">
        <w:rPr>
          <w:sz w:val="18"/>
          <w:szCs w:val="18"/>
          <w:lang w:val="en-US"/>
        </w:rPr>
        <w:t xml:space="preserve">the number of voting rights shall be </w:t>
      </w:r>
      <w:r>
        <w:rPr>
          <w:sz w:val="18"/>
          <w:szCs w:val="18"/>
          <w:lang w:val="en-US"/>
        </w:rPr>
        <w:t xml:space="preserve">specified </w:t>
      </w:r>
      <w:r w:rsidRPr="005D25FB">
        <w:rPr>
          <w:sz w:val="18"/>
          <w:szCs w:val="18"/>
          <w:lang w:val="en-US"/>
        </w:rPr>
        <w:t>only if it does not coincide with the number of shares held</w:t>
      </w:r>
    </w:p>
  </w:footnote>
  <w:footnote w:id="2">
    <w:p w14:paraId="23069460" w14:textId="63C95121" w:rsidR="002315C8" w:rsidRPr="00B9710C" w:rsidRDefault="002315C8" w:rsidP="00B9710C">
      <w:pPr>
        <w:pStyle w:val="FootnoteText"/>
        <w:rPr>
          <w:sz w:val="18"/>
          <w:szCs w:val="18"/>
        </w:rPr>
      </w:pPr>
      <w:r w:rsidRPr="00B9710C">
        <w:rPr>
          <w:rStyle w:val="FootnoteReference"/>
          <w:sz w:val="18"/>
          <w:szCs w:val="18"/>
        </w:rPr>
        <w:footnoteRef/>
      </w:r>
      <w:r w:rsidRPr="00B9710C">
        <w:rPr>
          <w:sz w:val="18"/>
          <w:szCs w:val="18"/>
        </w:rPr>
        <w:t xml:space="preserve"> </w:t>
      </w:r>
      <w:r w:rsidR="00E7764C" w:rsidRPr="00E7764C">
        <w:rPr>
          <w:sz w:val="18"/>
          <w:szCs w:val="18"/>
          <w:lang w:val="en-US"/>
        </w:rPr>
        <w:t>The right to vote in the general meeting can be exercised through</w:t>
      </w:r>
      <w:r w:rsidRPr="00B9710C">
        <w:rPr>
          <w:sz w:val="18"/>
          <w:szCs w:val="18"/>
        </w:rPr>
        <w:t>:</w:t>
      </w:r>
    </w:p>
    <w:p w14:paraId="43B11C54" w14:textId="1B46821E" w:rsidR="00E7764C" w:rsidRPr="00E7764C" w:rsidRDefault="00E7764C" w:rsidP="00E7764C">
      <w:pPr>
        <w:pStyle w:val="FootnoteText"/>
        <w:rPr>
          <w:sz w:val="18"/>
          <w:szCs w:val="18"/>
          <w:lang w:val="en-US"/>
        </w:rPr>
      </w:pPr>
      <w:r w:rsidRPr="00E7764C">
        <w:rPr>
          <w:sz w:val="18"/>
          <w:szCs w:val="18"/>
          <w:lang w:val="en-US"/>
        </w:rPr>
        <w:t>A. an explicit, written,</w:t>
      </w:r>
      <w:r>
        <w:rPr>
          <w:sz w:val="18"/>
          <w:szCs w:val="18"/>
          <w:lang w:val="en-US"/>
        </w:rPr>
        <w:t xml:space="preserve"> notarized statement of intent,</w:t>
      </w:r>
      <w:r w:rsidRPr="00E7764C">
        <w:rPr>
          <w:sz w:val="18"/>
          <w:szCs w:val="18"/>
          <w:lang w:val="en-US"/>
        </w:rPr>
        <w:t xml:space="preserve"> sent by mail or courier; or</w:t>
      </w:r>
    </w:p>
    <w:p w14:paraId="22E6B2BD" w14:textId="4867F4B3" w:rsidR="002315C8" w:rsidRPr="00E7764C" w:rsidRDefault="00E7764C" w:rsidP="00E7764C">
      <w:pPr>
        <w:pStyle w:val="FootnoteText"/>
        <w:rPr>
          <w:lang w:val="en-US"/>
        </w:rPr>
      </w:pPr>
      <w:r w:rsidRPr="00E7764C">
        <w:rPr>
          <w:sz w:val="18"/>
          <w:szCs w:val="18"/>
          <w:lang w:val="en-US"/>
        </w:rPr>
        <w:t>B. electronic document</w:t>
      </w:r>
      <w:r w:rsidR="009B7CAD">
        <w:rPr>
          <w:sz w:val="18"/>
          <w:szCs w:val="18"/>
          <w:lang w:val="en-US"/>
        </w:rPr>
        <w:t xml:space="preserve"> </w:t>
      </w:r>
      <w:r w:rsidRPr="00E7764C">
        <w:rPr>
          <w:sz w:val="18"/>
          <w:szCs w:val="18"/>
          <w:lang w:val="en-US"/>
        </w:rPr>
        <w:t>/electronic image/ of the statement, which must be signed with a qualified electronic signature /QES/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6D52" w14:textId="5E472839" w:rsidR="002315C8" w:rsidRDefault="002315C8" w:rsidP="009920E3">
    <w:pPr>
      <w:pStyle w:val="Header"/>
      <w:ind w:hanging="1285"/>
    </w:pPr>
    <w:r>
      <w:rPr>
        <w:noProof/>
      </w:rPr>
      <w:drawing>
        <wp:inline distT="0" distB="0" distL="0" distR="0" wp14:anchorId="47BC8236" wp14:editId="4270039B">
          <wp:extent cx="1657985" cy="737870"/>
          <wp:effectExtent l="0" t="0" r="0"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737870"/>
                  </a:xfrm>
                  <a:prstGeom prst="rect">
                    <a:avLst/>
                  </a:prstGeom>
                  <a:noFill/>
                </pic:spPr>
              </pic:pic>
            </a:graphicData>
          </a:graphic>
        </wp:inline>
      </w:drawing>
    </w:r>
  </w:p>
  <w:p w14:paraId="0DCC48C0" w14:textId="77777777" w:rsidR="002315C8" w:rsidRDefault="00231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F8E"/>
    <w:multiLevelType w:val="hybridMultilevel"/>
    <w:tmpl w:val="D38C5B4C"/>
    <w:lvl w:ilvl="0" w:tplc="AC1C59E4">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12876E3B"/>
    <w:multiLevelType w:val="hybridMultilevel"/>
    <w:tmpl w:val="27E00804"/>
    <w:lvl w:ilvl="0" w:tplc="F38A86DA">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1348876">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80ADFB6">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5F2CD5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07C0A46">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E08DC0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57CD4B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E306F14">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D444BDE">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A214F2"/>
    <w:multiLevelType w:val="hybridMultilevel"/>
    <w:tmpl w:val="CB26FD7C"/>
    <w:lvl w:ilvl="0" w:tplc="9E301F8E">
      <w:start w:val="2"/>
      <w:numFmt w:val="upperRoman"/>
      <w:lvlText w:val="%1."/>
      <w:lvlJc w:val="left"/>
      <w:pPr>
        <w:ind w:left="1286" w:hanging="720"/>
      </w:pPr>
      <w:rPr>
        <w:rFonts w:eastAsia="Tahoma"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3" w15:restartNumberingAfterBreak="0">
    <w:nsid w:val="15C14392"/>
    <w:multiLevelType w:val="hybridMultilevel"/>
    <w:tmpl w:val="10E20AE6"/>
    <w:lvl w:ilvl="0" w:tplc="5732AC5A">
      <w:start w:val="1"/>
      <w:numFmt w:val="decimal"/>
      <w:lvlText w:val="%1."/>
      <w:lvlJc w:val="left"/>
      <w:pPr>
        <w:ind w:left="14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338BD8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F7E521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E46C09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60E416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0D6E0D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CBE46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DD4948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9DE9EC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100105"/>
    <w:multiLevelType w:val="hybridMultilevel"/>
    <w:tmpl w:val="428A277C"/>
    <w:lvl w:ilvl="0" w:tplc="E5744D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8A2A4A"/>
    <w:multiLevelType w:val="hybridMultilevel"/>
    <w:tmpl w:val="285A8116"/>
    <w:lvl w:ilvl="0" w:tplc="C226C9D2">
      <w:start w:val="4"/>
      <w:numFmt w:val="decimal"/>
      <w:lvlText w:val="%1."/>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A122A2A">
      <w:start w:val="1"/>
      <w:numFmt w:val="lowerLetter"/>
      <w:lvlText w:val="%2"/>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56C2476">
      <w:start w:val="1"/>
      <w:numFmt w:val="lowerRoman"/>
      <w:lvlText w:val="%3"/>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A8EAC2">
      <w:start w:val="1"/>
      <w:numFmt w:val="decimal"/>
      <w:lvlText w:val="%4"/>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4627C52">
      <w:start w:val="1"/>
      <w:numFmt w:val="lowerLetter"/>
      <w:lvlText w:val="%5"/>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7720C36">
      <w:start w:val="1"/>
      <w:numFmt w:val="lowerRoman"/>
      <w:lvlText w:val="%6"/>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93AF106">
      <w:start w:val="1"/>
      <w:numFmt w:val="decimal"/>
      <w:lvlText w:val="%7"/>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444C572">
      <w:start w:val="1"/>
      <w:numFmt w:val="lowerLetter"/>
      <w:lvlText w:val="%8"/>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B18EE0C">
      <w:start w:val="1"/>
      <w:numFmt w:val="lowerRoman"/>
      <w:lvlText w:val="%9"/>
      <w:lvlJc w:val="left"/>
      <w:pPr>
        <w:ind w:left="61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0C3258"/>
    <w:multiLevelType w:val="hybridMultilevel"/>
    <w:tmpl w:val="4544D3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5404959"/>
    <w:multiLevelType w:val="hybridMultilevel"/>
    <w:tmpl w:val="EED8822E"/>
    <w:lvl w:ilvl="0" w:tplc="1D0A8FB0">
      <w:start w:val="1"/>
      <w:numFmt w:val="upperRoman"/>
      <w:lvlText w:val="%1."/>
      <w:lvlJc w:val="left"/>
      <w:pPr>
        <w:ind w:left="3698" w:hanging="72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8" w15:restartNumberingAfterBreak="0">
    <w:nsid w:val="297F2D40"/>
    <w:multiLevelType w:val="hybridMultilevel"/>
    <w:tmpl w:val="3E6AB768"/>
    <w:lvl w:ilvl="0" w:tplc="0A42E880">
      <w:start w:val="1"/>
      <w:numFmt w:val="decimal"/>
      <w:lvlText w:val="%1."/>
      <w:lvlJc w:val="left"/>
      <w:pPr>
        <w:ind w:left="926" w:hanging="360"/>
      </w:pPr>
      <w:rPr>
        <w:rFonts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9" w15:restartNumberingAfterBreak="0">
    <w:nsid w:val="4BB655B6"/>
    <w:multiLevelType w:val="hybridMultilevel"/>
    <w:tmpl w:val="E360A05A"/>
    <w:lvl w:ilvl="0" w:tplc="3CD08A72">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EE01A50">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AEE8D3E">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41207C2">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A84874E">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B906BA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0F85F9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C0AF2EA">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8DA15C4">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E600E9A"/>
    <w:multiLevelType w:val="hybridMultilevel"/>
    <w:tmpl w:val="B63240F2"/>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1" w15:restartNumberingAfterBreak="0">
    <w:nsid w:val="595F6C9F"/>
    <w:multiLevelType w:val="hybridMultilevel"/>
    <w:tmpl w:val="A9D83CC6"/>
    <w:lvl w:ilvl="0" w:tplc="C48A56EA">
      <w:start w:val="1"/>
      <w:numFmt w:val="decimal"/>
      <w:lvlText w:val="%1."/>
      <w:lvlJc w:val="left"/>
      <w:pPr>
        <w:ind w:left="911" w:hanging="360"/>
      </w:pPr>
      <w:rPr>
        <w:rFonts w:hint="default"/>
      </w:rPr>
    </w:lvl>
    <w:lvl w:ilvl="1" w:tplc="08090019" w:tentative="1">
      <w:start w:val="1"/>
      <w:numFmt w:val="lowerLetter"/>
      <w:lvlText w:val="%2."/>
      <w:lvlJc w:val="left"/>
      <w:pPr>
        <w:ind w:left="1631" w:hanging="360"/>
      </w:pPr>
    </w:lvl>
    <w:lvl w:ilvl="2" w:tplc="0809001B" w:tentative="1">
      <w:start w:val="1"/>
      <w:numFmt w:val="lowerRoman"/>
      <w:lvlText w:val="%3."/>
      <w:lvlJc w:val="right"/>
      <w:pPr>
        <w:ind w:left="2351" w:hanging="180"/>
      </w:pPr>
    </w:lvl>
    <w:lvl w:ilvl="3" w:tplc="0809000F" w:tentative="1">
      <w:start w:val="1"/>
      <w:numFmt w:val="decimal"/>
      <w:lvlText w:val="%4."/>
      <w:lvlJc w:val="left"/>
      <w:pPr>
        <w:ind w:left="3071" w:hanging="360"/>
      </w:pPr>
    </w:lvl>
    <w:lvl w:ilvl="4" w:tplc="08090019" w:tentative="1">
      <w:start w:val="1"/>
      <w:numFmt w:val="lowerLetter"/>
      <w:lvlText w:val="%5."/>
      <w:lvlJc w:val="left"/>
      <w:pPr>
        <w:ind w:left="3791" w:hanging="360"/>
      </w:pPr>
    </w:lvl>
    <w:lvl w:ilvl="5" w:tplc="0809001B" w:tentative="1">
      <w:start w:val="1"/>
      <w:numFmt w:val="lowerRoman"/>
      <w:lvlText w:val="%6."/>
      <w:lvlJc w:val="right"/>
      <w:pPr>
        <w:ind w:left="4511" w:hanging="180"/>
      </w:pPr>
    </w:lvl>
    <w:lvl w:ilvl="6" w:tplc="0809000F" w:tentative="1">
      <w:start w:val="1"/>
      <w:numFmt w:val="decimal"/>
      <w:lvlText w:val="%7."/>
      <w:lvlJc w:val="left"/>
      <w:pPr>
        <w:ind w:left="5231" w:hanging="360"/>
      </w:pPr>
    </w:lvl>
    <w:lvl w:ilvl="7" w:tplc="08090019" w:tentative="1">
      <w:start w:val="1"/>
      <w:numFmt w:val="lowerLetter"/>
      <w:lvlText w:val="%8."/>
      <w:lvlJc w:val="left"/>
      <w:pPr>
        <w:ind w:left="5951" w:hanging="360"/>
      </w:pPr>
    </w:lvl>
    <w:lvl w:ilvl="8" w:tplc="0809001B" w:tentative="1">
      <w:start w:val="1"/>
      <w:numFmt w:val="lowerRoman"/>
      <w:lvlText w:val="%9."/>
      <w:lvlJc w:val="right"/>
      <w:pPr>
        <w:ind w:left="6671" w:hanging="180"/>
      </w:pPr>
    </w:lvl>
  </w:abstractNum>
  <w:abstractNum w:abstractNumId="12" w15:restartNumberingAfterBreak="0">
    <w:nsid w:val="66730408"/>
    <w:multiLevelType w:val="hybridMultilevel"/>
    <w:tmpl w:val="EAE4E47C"/>
    <w:lvl w:ilvl="0" w:tplc="6DCC9432">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AAA3E3B"/>
    <w:multiLevelType w:val="hybridMultilevel"/>
    <w:tmpl w:val="554CCFF2"/>
    <w:lvl w:ilvl="0" w:tplc="26E20984">
      <w:start w:val="1"/>
      <w:numFmt w:val="decimal"/>
      <w:lvlText w:val="%1."/>
      <w:lvlJc w:val="left"/>
      <w:pPr>
        <w:ind w:left="5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809EB1B4">
      <w:start w:val="1"/>
      <w:numFmt w:val="lowerLetter"/>
      <w:lvlText w:val="%2"/>
      <w:lvlJc w:val="left"/>
      <w:pPr>
        <w:ind w:left="16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F9F4A192">
      <w:start w:val="1"/>
      <w:numFmt w:val="lowerRoman"/>
      <w:lvlText w:val="%3"/>
      <w:lvlJc w:val="left"/>
      <w:pPr>
        <w:ind w:left="23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C203088">
      <w:start w:val="1"/>
      <w:numFmt w:val="decimal"/>
      <w:lvlText w:val="%4"/>
      <w:lvlJc w:val="left"/>
      <w:pPr>
        <w:ind w:left="30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440CFAC6">
      <w:start w:val="1"/>
      <w:numFmt w:val="lowerLetter"/>
      <w:lvlText w:val="%5"/>
      <w:lvlJc w:val="left"/>
      <w:pPr>
        <w:ind w:left="379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1105C60">
      <w:start w:val="1"/>
      <w:numFmt w:val="lowerRoman"/>
      <w:lvlText w:val="%6"/>
      <w:lvlJc w:val="left"/>
      <w:pPr>
        <w:ind w:left="451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238285BA">
      <w:start w:val="1"/>
      <w:numFmt w:val="decimal"/>
      <w:lvlText w:val="%7"/>
      <w:lvlJc w:val="left"/>
      <w:pPr>
        <w:ind w:left="52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DE0CEE4">
      <w:start w:val="1"/>
      <w:numFmt w:val="lowerLetter"/>
      <w:lvlText w:val="%8"/>
      <w:lvlJc w:val="left"/>
      <w:pPr>
        <w:ind w:left="59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7CC3DDE">
      <w:start w:val="1"/>
      <w:numFmt w:val="lowerRoman"/>
      <w:lvlText w:val="%9"/>
      <w:lvlJc w:val="left"/>
      <w:pPr>
        <w:ind w:left="66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6D1343E1"/>
    <w:multiLevelType w:val="multilevel"/>
    <w:tmpl w:val="A534563E"/>
    <w:lvl w:ilvl="0">
      <w:start w:val="3"/>
      <w:numFmt w:val="decimal"/>
      <w:lvlText w:val="%1."/>
      <w:lvlJc w:val="left"/>
      <w:pPr>
        <w:ind w:left="8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EFB73B2"/>
    <w:multiLevelType w:val="hybridMultilevel"/>
    <w:tmpl w:val="92123CBC"/>
    <w:lvl w:ilvl="0" w:tplc="4832116C">
      <w:start w:val="1"/>
      <w:numFmt w:val="bullet"/>
      <w:lvlText w:val="•"/>
      <w:lvlJc w:val="left"/>
      <w:pPr>
        <w:ind w:left="7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020F580">
      <w:start w:val="1"/>
      <w:numFmt w:val="bullet"/>
      <w:lvlText w:val="o"/>
      <w:lvlJc w:val="left"/>
      <w:pPr>
        <w:ind w:left="10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33E26C8">
      <w:start w:val="1"/>
      <w:numFmt w:val="bullet"/>
      <w:lvlText w:val="▪"/>
      <w:lvlJc w:val="left"/>
      <w:pPr>
        <w:ind w:left="18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3FC0486">
      <w:start w:val="1"/>
      <w:numFmt w:val="bullet"/>
      <w:lvlText w:val="•"/>
      <w:lvlJc w:val="left"/>
      <w:pPr>
        <w:ind w:left="25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57E05C6">
      <w:start w:val="1"/>
      <w:numFmt w:val="bullet"/>
      <w:lvlText w:val="o"/>
      <w:lvlJc w:val="left"/>
      <w:pPr>
        <w:ind w:left="32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49A0270">
      <w:start w:val="1"/>
      <w:numFmt w:val="bullet"/>
      <w:lvlText w:val="▪"/>
      <w:lvlJc w:val="left"/>
      <w:pPr>
        <w:ind w:left="39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110FA5E">
      <w:start w:val="1"/>
      <w:numFmt w:val="bullet"/>
      <w:lvlText w:val="•"/>
      <w:lvlJc w:val="left"/>
      <w:pPr>
        <w:ind w:left="46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C5C74CA">
      <w:start w:val="1"/>
      <w:numFmt w:val="bullet"/>
      <w:lvlText w:val="o"/>
      <w:lvlJc w:val="left"/>
      <w:pPr>
        <w:ind w:left="54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1DAB844">
      <w:start w:val="1"/>
      <w:numFmt w:val="bullet"/>
      <w:lvlText w:val="▪"/>
      <w:lvlJc w:val="left"/>
      <w:pPr>
        <w:ind w:left="6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A3E5FD6"/>
    <w:multiLevelType w:val="hybridMultilevel"/>
    <w:tmpl w:val="7AD6D93A"/>
    <w:lvl w:ilvl="0" w:tplc="3A2C2564">
      <w:start w:val="1"/>
      <w:numFmt w:val="decimal"/>
      <w:lvlText w:val="%1."/>
      <w:lvlJc w:val="left"/>
      <w:pPr>
        <w:ind w:left="871" w:hanging="346"/>
        <w:jc w:val="left"/>
      </w:pPr>
      <w:rPr>
        <w:rFonts w:ascii="Arial" w:eastAsia="Calibri" w:hAnsi="Arial" w:cs="Arial" w:hint="default"/>
        <w:b/>
        <w:bCs/>
        <w:color w:val="auto"/>
        <w:sz w:val="22"/>
        <w:szCs w:val="22"/>
      </w:rPr>
    </w:lvl>
    <w:lvl w:ilvl="1" w:tplc="B3880960">
      <w:start w:val="1"/>
      <w:numFmt w:val="bullet"/>
      <w:lvlText w:val="-"/>
      <w:lvlJc w:val="left"/>
      <w:pPr>
        <w:ind w:left="1233" w:hanging="409"/>
      </w:pPr>
      <w:rPr>
        <w:rFonts w:ascii="Calibri" w:eastAsia="Calibri" w:hAnsi="Calibri" w:hint="default"/>
        <w:sz w:val="22"/>
        <w:szCs w:val="22"/>
      </w:rPr>
    </w:lvl>
    <w:lvl w:ilvl="2" w:tplc="E47861E4">
      <w:start w:val="1"/>
      <w:numFmt w:val="bullet"/>
      <w:lvlText w:val="•"/>
      <w:lvlJc w:val="left"/>
      <w:pPr>
        <w:ind w:left="2283" w:hanging="409"/>
      </w:pPr>
      <w:rPr>
        <w:rFonts w:hint="default"/>
      </w:rPr>
    </w:lvl>
    <w:lvl w:ilvl="3" w:tplc="E99E13B2">
      <w:start w:val="1"/>
      <w:numFmt w:val="bullet"/>
      <w:lvlText w:val="•"/>
      <w:lvlJc w:val="left"/>
      <w:pPr>
        <w:ind w:left="3334" w:hanging="409"/>
      </w:pPr>
      <w:rPr>
        <w:rFonts w:hint="default"/>
      </w:rPr>
    </w:lvl>
    <w:lvl w:ilvl="4" w:tplc="F31AE8CA">
      <w:start w:val="1"/>
      <w:numFmt w:val="bullet"/>
      <w:lvlText w:val="•"/>
      <w:lvlJc w:val="left"/>
      <w:pPr>
        <w:ind w:left="4384" w:hanging="409"/>
      </w:pPr>
      <w:rPr>
        <w:rFonts w:hint="default"/>
      </w:rPr>
    </w:lvl>
    <w:lvl w:ilvl="5" w:tplc="2B2E105C">
      <w:start w:val="1"/>
      <w:numFmt w:val="bullet"/>
      <w:lvlText w:val="•"/>
      <w:lvlJc w:val="left"/>
      <w:pPr>
        <w:ind w:left="5434" w:hanging="409"/>
      </w:pPr>
      <w:rPr>
        <w:rFonts w:hint="default"/>
      </w:rPr>
    </w:lvl>
    <w:lvl w:ilvl="6" w:tplc="1E9210FA">
      <w:start w:val="1"/>
      <w:numFmt w:val="bullet"/>
      <w:lvlText w:val="•"/>
      <w:lvlJc w:val="left"/>
      <w:pPr>
        <w:ind w:left="6485" w:hanging="409"/>
      </w:pPr>
      <w:rPr>
        <w:rFonts w:hint="default"/>
      </w:rPr>
    </w:lvl>
    <w:lvl w:ilvl="7" w:tplc="8A0A1278">
      <w:start w:val="1"/>
      <w:numFmt w:val="bullet"/>
      <w:lvlText w:val="•"/>
      <w:lvlJc w:val="left"/>
      <w:pPr>
        <w:ind w:left="7535" w:hanging="409"/>
      </w:pPr>
      <w:rPr>
        <w:rFonts w:hint="default"/>
      </w:rPr>
    </w:lvl>
    <w:lvl w:ilvl="8" w:tplc="F2F43DAA">
      <w:start w:val="1"/>
      <w:numFmt w:val="bullet"/>
      <w:lvlText w:val="•"/>
      <w:lvlJc w:val="left"/>
      <w:pPr>
        <w:ind w:left="8585" w:hanging="409"/>
      </w:pPr>
      <w:rPr>
        <w:rFonts w:hint="default"/>
      </w:rPr>
    </w:lvl>
  </w:abstractNum>
  <w:num w:numId="1">
    <w:abstractNumId w:val="3"/>
  </w:num>
  <w:num w:numId="2">
    <w:abstractNumId w:val="1"/>
  </w:num>
  <w:num w:numId="3">
    <w:abstractNumId w:val="14"/>
  </w:num>
  <w:num w:numId="4">
    <w:abstractNumId w:val="15"/>
  </w:num>
  <w:num w:numId="5">
    <w:abstractNumId w:val="9"/>
  </w:num>
  <w:num w:numId="6">
    <w:abstractNumId w:val="5"/>
  </w:num>
  <w:num w:numId="7">
    <w:abstractNumId w:val="13"/>
  </w:num>
  <w:num w:numId="8">
    <w:abstractNumId w:val="7"/>
  </w:num>
  <w:num w:numId="9">
    <w:abstractNumId w:val="10"/>
  </w:num>
  <w:num w:numId="10">
    <w:abstractNumId w:val="12"/>
  </w:num>
  <w:num w:numId="11">
    <w:abstractNumId w:val="6"/>
  </w:num>
  <w:num w:numId="12">
    <w:abstractNumId w:val="11"/>
  </w:num>
  <w:num w:numId="13">
    <w:abstractNumId w:val="0"/>
  </w:num>
  <w:num w:numId="14">
    <w:abstractNumId w:val="16"/>
  </w:num>
  <w:num w:numId="15">
    <w:abstractNumId w:val="4"/>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1C"/>
    <w:rsid w:val="00006D1B"/>
    <w:rsid w:val="00006EF8"/>
    <w:rsid w:val="00073EB3"/>
    <w:rsid w:val="000B6245"/>
    <w:rsid w:val="00110363"/>
    <w:rsid w:val="00124D9C"/>
    <w:rsid w:val="001A5D14"/>
    <w:rsid w:val="00216C77"/>
    <w:rsid w:val="002315C8"/>
    <w:rsid w:val="00270C31"/>
    <w:rsid w:val="00281749"/>
    <w:rsid w:val="002A49A6"/>
    <w:rsid w:val="00313B1F"/>
    <w:rsid w:val="003512A7"/>
    <w:rsid w:val="00391FC1"/>
    <w:rsid w:val="003B5E88"/>
    <w:rsid w:val="003F2747"/>
    <w:rsid w:val="004062FA"/>
    <w:rsid w:val="00457784"/>
    <w:rsid w:val="004C1CC9"/>
    <w:rsid w:val="005012E7"/>
    <w:rsid w:val="00526882"/>
    <w:rsid w:val="00533398"/>
    <w:rsid w:val="00567B3F"/>
    <w:rsid w:val="005757AC"/>
    <w:rsid w:val="005A4353"/>
    <w:rsid w:val="005B25C3"/>
    <w:rsid w:val="005D25FB"/>
    <w:rsid w:val="006026F2"/>
    <w:rsid w:val="006109E8"/>
    <w:rsid w:val="00685FAC"/>
    <w:rsid w:val="00696754"/>
    <w:rsid w:val="006F2B1D"/>
    <w:rsid w:val="007741B8"/>
    <w:rsid w:val="00774A84"/>
    <w:rsid w:val="0079507B"/>
    <w:rsid w:val="007B6791"/>
    <w:rsid w:val="007C155E"/>
    <w:rsid w:val="00811324"/>
    <w:rsid w:val="008307AC"/>
    <w:rsid w:val="009323C4"/>
    <w:rsid w:val="00943D66"/>
    <w:rsid w:val="00951E3E"/>
    <w:rsid w:val="00961C97"/>
    <w:rsid w:val="009842AD"/>
    <w:rsid w:val="009920E3"/>
    <w:rsid w:val="009B7CAD"/>
    <w:rsid w:val="00A0149E"/>
    <w:rsid w:val="00A21FCB"/>
    <w:rsid w:val="00A44256"/>
    <w:rsid w:val="00B25313"/>
    <w:rsid w:val="00B316BA"/>
    <w:rsid w:val="00B9710C"/>
    <w:rsid w:val="00BC339F"/>
    <w:rsid w:val="00BD7509"/>
    <w:rsid w:val="00BF59C9"/>
    <w:rsid w:val="00C80478"/>
    <w:rsid w:val="00CB106B"/>
    <w:rsid w:val="00CC6852"/>
    <w:rsid w:val="00CE207D"/>
    <w:rsid w:val="00CE611C"/>
    <w:rsid w:val="00D3569A"/>
    <w:rsid w:val="00D642AA"/>
    <w:rsid w:val="00D679BD"/>
    <w:rsid w:val="00DE4A56"/>
    <w:rsid w:val="00E001D8"/>
    <w:rsid w:val="00E43744"/>
    <w:rsid w:val="00E7764C"/>
    <w:rsid w:val="00E97552"/>
    <w:rsid w:val="00EC5007"/>
    <w:rsid w:val="00F30809"/>
    <w:rsid w:val="00F33AFA"/>
    <w:rsid w:val="00F622B9"/>
    <w:rsid w:val="00FA240C"/>
    <w:rsid w:val="00FC0218"/>
    <w:rsid w:val="00FE52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F3882"/>
  <w15:docId w15:val="{C42E2D1B-BE54-415F-8ED7-0719F5C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9E8"/>
    <w:pPr>
      <w:spacing w:after="3" w:line="355" w:lineRule="auto"/>
      <w:ind w:left="576" w:hanging="10"/>
      <w:jc w:val="both"/>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281749"/>
    <w:pPr>
      <w:ind w:left="720"/>
      <w:contextualSpacing/>
    </w:pPr>
  </w:style>
  <w:style w:type="paragraph" w:styleId="Header">
    <w:name w:val="header"/>
    <w:basedOn w:val="Normal"/>
    <w:link w:val="HeaderChar"/>
    <w:uiPriority w:val="99"/>
    <w:unhideWhenUsed/>
    <w:rsid w:val="009920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20E3"/>
    <w:rPr>
      <w:rFonts w:ascii="Tahoma" w:eastAsia="Tahoma" w:hAnsi="Tahoma" w:cs="Tahoma"/>
      <w:color w:val="000000"/>
    </w:rPr>
  </w:style>
  <w:style w:type="paragraph" w:styleId="FootnoteText">
    <w:name w:val="footnote text"/>
    <w:basedOn w:val="Normal"/>
    <w:link w:val="FootnoteTextChar"/>
    <w:uiPriority w:val="99"/>
    <w:semiHidden/>
    <w:unhideWhenUsed/>
    <w:rsid w:val="00216C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6C77"/>
    <w:rPr>
      <w:rFonts w:ascii="Tahoma" w:eastAsia="Tahoma" w:hAnsi="Tahoma" w:cs="Tahoma"/>
      <w:color w:val="000000"/>
      <w:sz w:val="20"/>
      <w:szCs w:val="20"/>
    </w:rPr>
  </w:style>
  <w:style w:type="character" w:styleId="FootnoteReference">
    <w:name w:val="footnote reference"/>
    <w:basedOn w:val="DefaultParagraphFont"/>
    <w:uiPriority w:val="99"/>
    <w:semiHidden/>
    <w:unhideWhenUsed/>
    <w:rsid w:val="00216C77"/>
    <w:rPr>
      <w:vertAlign w:val="superscript"/>
    </w:rPr>
  </w:style>
  <w:style w:type="paragraph" w:styleId="NoSpacing">
    <w:name w:val="No Spacing"/>
    <w:uiPriority w:val="1"/>
    <w:qFormat/>
    <w:rsid w:val="00B9710C"/>
    <w:pPr>
      <w:spacing w:after="0" w:line="240" w:lineRule="auto"/>
      <w:ind w:left="576" w:hanging="10"/>
      <w:jc w:val="both"/>
    </w:pPr>
    <w:rPr>
      <w:rFonts w:ascii="Tahoma" w:eastAsia="Tahoma" w:hAnsi="Tahoma" w:cs="Tahoma"/>
      <w:color w:val="000000"/>
    </w:rPr>
  </w:style>
  <w:style w:type="paragraph" w:styleId="BalloonText">
    <w:name w:val="Balloon Text"/>
    <w:basedOn w:val="Normal"/>
    <w:link w:val="BalloonTextChar"/>
    <w:uiPriority w:val="99"/>
    <w:semiHidden/>
    <w:unhideWhenUsed/>
    <w:rsid w:val="003F2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747"/>
    <w:rPr>
      <w:rFonts w:ascii="Segoe UI" w:eastAsia="Taho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76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B170-3278-43FF-BE1A-346DDE30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TBSG</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TBSG</dc:title>
  <dc:subject/>
  <dc:creator>Ivan Daskalov</dc:creator>
  <cp:keywords/>
  <cp:lastModifiedBy>Silvia Nanovska</cp:lastModifiedBy>
  <cp:revision>4</cp:revision>
  <cp:lastPrinted>2021-05-15T13:39:00Z</cp:lastPrinted>
  <dcterms:created xsi:type="dcterms:W3CDTF">2021-05-17T07:22:00Z</dcterms:created>
  <dcterms:modified xsi:type="dcterms:W3CDTF">2021-05-17T07:30:00Z</dcterms:modified>
</cp:coreProperties>
</file>