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1586" w14:textId="3ED8EA53" w:rsidR="00CE611C" w:rsidRPr="002C694E" w:rsidRDefault="00544AC6" w:rsidP="00514B9F">
      <w:pPr>
        <w:pStyle w:val="NoSpacing"/>
        <w:ind w:left="709" w:right="175" w:firstLine="0"/>
        <w:rPr>
          <w:lang w:val="en-GB"/>
        </w:rPr>
      </w:pPr>
      <w:r w:rsidRPr="002C694E">
        <w:rPr>
          <w:b/>
          <w:bCs/>
          <w:noProof/>
          <w:lang w:val="en-GB"/>
        </w:rPr>
        <w:drawing>
          <wp:anchor distT="0" distB="0" distL="114300" distR="114300" simplePos="0" relativeHeight="251658240" behindDoc="0" locked="0" layoutInCell="1" allowOverlap="0" wp14:anchorId="69F08E17" wp14:editId="70F7E698">
            <wp:simplePos x="0" y="0"/>
            <wp:positionH relativeFrom="page">
              <wp:posOffset>6985</wp:posOffset>
            </wp:positionH>
            <wp:positionV relativeFrom="page">
              <wp:posOffset>226943</wp:posOffset>
            </wp:positionV>
            <wp:extent cx="1657985" cy="737870"/>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1657985" cy="737870"/>
                    </a:xfrm>
                    <a:prstGeom prst="rect">
                      <a:avLst/>
                    </a:prstGeom>
                  </pic:spPr>
                </pic:pic>
              </a:graphicData>
            </a:graphic>
          </wp:anchor>
        </w:drawing>
      </w:r>
      <w:r w:rsidR="00961C97" w:rsidRPr="002C694E">
        <w:rPr>
          <w:rFonts w:eastAsia="Calibri"/>
          <w:lang w:val="en-GB"/>
        </w:rPr>
        <w:t xml:space="preserve"> </w:t>
      </w:r>
    </w:p>
    <w:p w14:paraId="53C78507" w14:textId="77777777" w:rsidR="00544AC6" w:rsidRPr="002C694E" w:rsidRDefault="00961C97" w:rsidP="00514B9F">
      <w:pPr>
        <w:pStyle w:val="NoSpacing"/>
        <w:ind w:left="709" w:right="175" w:firstLine="0"/>
        <w:rPr>
          <w:b/>
          <w:lang w:val="en-GB"/>
        </w:rPr>
      </w:pPr>
      <w:r w:rsidRPr="002C694E">
        <w:rPr>
          <w:b/>
          <w:lang w:val="en-GB"/>
        </w:rPr>
        <w:t xml:space="preserve"> </w:t>
      </w:r>
    </w:p>
    <w:p w14:paraId="00239A41" w14:textId="77777777" w:rsidR="00514B9F" w:rsidRDefault="00514B9F" w:rsidP="00514B9F">
      <w:pPr>
        <w:pStyle w:val="NoSpacing"/>
        <w:ind w:left="709" w:right="175" w:firstLine="0"/>
        <w:jc w:val="center"/>
        <w:rPr>
          <w:b/>
          <w:bCs/>
        </w:rPr>
      </w:pPr>
    </w:p>
    <w:p w14:paraId="0EB73EF2" w14:textId="70F19D11" w:rsidR="00CE611C" w:rsidRDefault="002C694E" w:rsidP="00514B9F">
      <w:pPr>
        <w:pStyle w:val="NoSpacing"/>
        <w:ind w:left="709" w:right="175" w:firstLine="0"/>
        <w:jc w:val="center"/>
        <w:rPr>
          <w:b/>
          <w:bCs/>
        </w:rPr>
      </w:pPr>
      <w:r w:rsidRPr="00AF2358">
        <w:rPr>
          <w:b/>
          <w:bCs/>
        </w:rPr>
        <w:t>PROXY AUTHORIZATION FORM</w:t>
      </w:r>
    </w:p>
    <w:p w14:paraId="0396B202" w14:textId="77777777" w:rsidR="007C1437" w:rsidRPr="00AF2358" w:rsidRDefault="007C1437" w:rsidP="00514B9F">
      <w:pPr>
        <w:pStyle w:val="NoSpacing"/>
        <w:ind w:left="709" w:right="175" w:firstLine="0"/>
        <w:jc w:val="center"/>
        <w:rPr>
          <w:b/>
          <w:bCs/>
        </w:rPr>
      </w:pPr>
    </w:p>
    <w:p w14:paraId="68CF0947" w14:textId="09AACA82" w:rsidR="0046349D" w:rsidRPr="00AF2358" w:rsidRDefault="0046349D" w:rsidP="00514B9F">
      <w:pPr>
        <w:pStyle w:val="NoSpacing"/>
        <w:ind w:left="709" w:right="175" w:firstLine="0"/>
      </w:pPr>
      <w:proofErr w:type="spellStart"/>
      <w:r w:rsidRPr="00AF2358">
        <w:t>The</w:t>
      </w:r>
      <w:proofErr w:type="spellEnd"/>
      <w:r w:rsidRPr="00AF2358">
        <w:t xml:space="preserve"> </w:t>
      </w:r>
      <w:proofErr w:type="spellStart"/>
      <w:r w:rsidRPr="00AF2358">
        <w:t>undersigned</w:t>
      </w:r>
      <w:proofErr w:type="spellEnd"/>
      <w:r w:rsidRPr="00AF2358">
        <w:t xml:space="preserve">, …………………………, </w:t>
      </w:r>
      <w:proofErr w:type="spellStart"/>
      <w:r w:rsidRPr="00AF2358">
        <w:t>personal</w:t>
      </w:r>
      <w:proofErr w:type="spellEnd"/>
      <w:r w:rsidRPr="00AF2358">
        <w:t xml:space="preserve"> </w:t>
      </w:r>
      <w:proofErr w:type="spellStart"/>
      <w:r w:rsidRPr="00AF2358">
        <w:t>number</w:t>
      </w:r>
      <w:proofErr w:type="spellEnd"/>
      <w:r w:rsidRPr="00AF2358">
        <w:t xml:space="preserve"> ....................., </w:t>
      </w:r>
      <w:proofErr w:type="spellStart"/>
      <w:r w:rsidRPr="00AF2358">
        <w:t>in</w:t>
      </w:r>
      <w:proofErr w:type="spellEnd"/>
      <w:r w:rsidRPr="00AF2358">
        <w:t xml:space="preserve"> </w:t>
      </w:r>
      <w:proofErr w:type="spellStart"/>
      <w:r w:rsidRPr="00AF2358">
        <w:t>the</w:t>
      </w:r>
      <w:proofErr w:type="spellEnd"/>
      <w:r w:rsidRPr="00AF2358">
        <w:t xml:space="preserve"> </w:t>
      </w:r>
      <w:proofErr w:type="spellStart"/>
      <w:r w:rsidRPr="00AF2358">
        <w:t>capacity</w:t>
      </w:r>
      <w:proofErr w:type="spellEnd"/>
      <w:r w:rsidRPr="00AF2358">
        <w:t xml:space="preserve"> </w:t>
      </w:r>
      <w:proofErr w:type="spellStart"/>
      <w:r w:rsidRPr="00AF2358">
        <w:t>of</w:t>
      </w:r>
      <w:proofErr w:type="spellEnd"/>
      <w:r w:rsidRPr="00AF2358">
        <w:t xml:space="preserve"> </w:t>
      </w:r>
      <w:proofErr w:type="spellStart"/>
      <w:r w:rsidRPr="00AF2358">
        <w:t>representative</w:t>
      </w:r>
      <w:proofErr w:type="spellEnd"/>
      <w:r w:rsidRPr="00AF2358">
        <w:t xml:space="preserve"> </w:t>
      </w:r>
      <w:proofErr w:type="spellStart"/>
      <w:r w:rsidRPr="00AF2358">
        <w:t>of</w:t>
      </w:r>
      <w:proofErr w:type="spellEnd"/>
      <w:r w:rsidRPr="00AF2358">
        <w:t xml:space="preserve"> ……………………, </w:t>
      </w:r>
      <w:proofErr w:type="spellStart"/>
      <w:r w:rsidRPr="00AF2358">
        <w:t>seat</w:t>
      </w:r>
      <w:proofErr w:type="spellEnd"/>
      <w:r w:rsidRPr="00AF2358">
        <w:t xml:space="preserve"> </w:t>
      </w:r>
      <w:proofErr w:type="spellStart"/>
      <w:r w:rsidRPr="00AF2358">
        <w:t>and</w:t>
      </w:r>
      <w:proofErr w:type="spellEnd"/>
      <w:r w:rsidRPr="00AF2358">
        <w:t xml:space="preserve"> </w:t>
      </w:r>
      <w:proofErr w:type="spellStart"/>
      <w:r w:rsidRPr="00AF2358">
        <w:t>registered</w:t>
      </w:r>
      <w:proofErr w:type="spellEnd"/>
      <w:r w:rsidRPr="00AF2358">
        <w:t xml:space="preserve"> office ………………………, </w:t>
      </w:r>
      <w:proofErr w:type="spellStart"/>
      <w:r w:rsidRPr="00AF2358">
        <w:t>No</w:t>
      </w:r>
      <w:proofErr w:type="spellEnd"/>
      <w:r w:rsidRPr="00AF2358">
        <w:t xml:space="preserve"> ………………., </w:t>
      </w:r>
      <w:proofErr w:type="spellStart"/>
      <w:r w:rsidRPr="00AF2358">
        <w:t>street</w:t>
      </w:r>
      <w:proofErr w:type="spellEnd"/>
      <w:r w:rsidRPr="00AF2358">
        <w:t xml:space="preserve">…… , </w:t>
      </w:r>
      <w:proofErr w:type="spellStart"/>
      <w:r w:rsidRPr="00AF2358">
        <w:t>fl</w:t>
      </w:r>
      <w:proofErr w:type="spellEnd"/>
      <w:r w:rsidRPr="00AF2358">
        <w:t xml:space="preserve">.……., a </w:t>
      </w:r>
      <w:proofErr w:type="spellStart"/>
      <w:r w:rsidRPr="00AF2358">
        <w:t>company</w:t>
      </w:r>
      <w:proofErr w:type="spellEnd"/>
      <w:r w:rsidRPr="00AF2358">
        <w:t xml:space="preserve"> </w:t>
      </w:r>
      <w:proofErr w:type="spellStart"/>
      <w:r w:rsidRPr="00AF2358">
        <w:t>duly</w:t>
      </w:r>
      <w:proofErr w:type="spellEnd"/>
      <w:r w:rsidRPr="00AF2358">
        <w:t xml:space="preserve"> </w:t>
      </w:r>
      <w:proofErr w:type="spellStart"/>
      <w:r w:rsidRPr="00AF2358">
        <w:t>entered</w:t>
      </w:r>
      <w:proofErr w:type="spellEnd"/>
      <w:r w:rsidRPr="00AF2358">
        <w:t xml:space="preserve"> </w:t>
      </w:r>
      <w:proofErr w:type="spellStart"/>
      <w:r w:rsidRPr="00AF2358">
        <w:t>in</w:t>
      </w:r>
      <w:proofErr w:type="spellEnd"/>
      <w:r w:rsidRPr="00AF2358">
        <w:t xml:space="preserve"> </w:t>
      </w:r>
      <w:proofErr w:type="spellStart"/>
      <w:r w:rsidRPr="00AF2358">
        <w:t>the</w:t>
      </w:r>
      <w:proofErr w:type="spellEnd"/>
      <w:r w:rsidRPr="00AF2358">
        <w:t xml:space="preserve"> </w:t>
      </w:r>
      <w:proofErr w:type="spellStart"/>
      <w:r w:rsidRPr="00AF2358">
        <w:t>commercial</w:t>
      </w:r>
      <w:proofErr w:type="spellEnd"/>
      <w:r w:rsidRPr="00AF2358">
        <w:t xml:space="preserve"> </w:t>
      </w:r>
      <w:proofErr w:type="spellStart"/>
      <w:r w:rsidRPr="00AF2358">
        <w:t>register</w:t>
      </w:r>
      <w:proofErr w:type="spellEnd"/>
      <w:r w:rsidRPr="00AF2358">
        <w:t xml:space="preserve"> </w:t>
      </w:r>
      <w:proofErr w:type="spellStart"/>
      <w:r w:rsidRPr="00AF2358">
        <w:t>of</w:t>
      </w:r>
      <w:proofErr w:type="spellEnd"/>
      <w:r w:rsidRPr="00AF2358">
        <w:t xml:space="preserve"> </w:t>
      </w:r>
      <w:proofErr w:type="spellStart"/>
      <w:r w:rsidRPr="00AF2358">
        <w:t>the</w:t>
      </w:r>
      <w:proofErr w:type="spellEnd"/>
      <w:r w:rsidRPr="00AF2358">
        <w:t xml:space="preserve"> </w:t>
      </w:r>
      <w:proofErr w:type="spellStart"/>
      <w:r w:rsidRPr="00AF2358">
        <w:t>Registry</w:t>
      </w:r>
      <w:proofErr w:type="spellEnd"/>
      <w:r w:rsidRPr="00AF2358">
        <w:t xml:space="preserve"> </w:t>
      </w:r>
      <w:proofErr w:type="spellStart"/>
      <w:r w:rsidRPr="00AF2358">
        <w:t>Agency</w:t>
      </w:r>
      <w:proofErr w:type="spellEnd"/>
      <w:r w:rsidRPr="00AF2358">
        <w:t xml:space="preserve"> </w:t>
      </w:r>
      <w:proofErr w:type="spellStart"/>
      <w:r w:rsidRPr="00AF2358">
        <w:t>with</w:t>
      </w:r>
      <w:proofErr w:type="spellEnd"/>
      <w:r w:rsidRPr="00AF2358">
        <w:t xml:space="preserve"> </w:t>
      </w:r>
      <w:proofErr w:type="spellStart"/>
      <w:r w:rsidRPr="00AF2358">
        <w:t>company</w:t>
      </w:r>
      <w:proofErr w:type="spellEnd"/>
      <w:r w:rsidRPr="00AF2358">
        <w:t xml:space="preserve"> </w:t>
      </w:r>
      <w:proofErr w:type="spellStart"/>
      <w:r w:rsidRPr="00AF2358">
        <w:t>identification</w:t>
      </w:r>
      <w:proofErr w:type="spellEnd"/>
      <w:r w:rsidRPr="00AF2358">
        <w:t xml:space="preserve"> </w:t>
      </w:r>
      <w:proofErr w:type="spellStart"/>
      <w:r w:rsidRPr="00AF2358">
        <w:t>code</w:t>
      </w:r>
      <w:proofErr w:type="spellEnd"/>
      <w:r w:rsidRPr="00AF2358">
        <w:t xml:space="preserve"> …………….. - </w:t>
      </w:r>
      <w:proofErr w:type="spellStart"/>
      <w:r w:rsidRPr="00AF2358">
        <w:t>holding</w:t>
      </w:r>
      <w:proofErr w:type="spellEnd"/>
      <w:r w:rsidRPr="00AF2358">
        <w:t xml:space="preserve"> ....................... / ....................... / </w:t>
      </w:r>
      <w:proofErr w:type="spellStart"/>
      <w:r w:rsidRPr="00AF2358">
        <w:t>registered</w:t>
      </w:r>
      <w:proofErr w:type="spellEnd"/>
      <w:r w:rsidRPr="00AF2358">
        <w:t xml:space="preserve"> </w:t>
      </w:r>
      <w:proofErr w:type="spellStart"/>
      <w:r w:rsidRPr="00AF2358">
        <w:t>voting</w:t>
      </w:r>
      <w:proofErr w:type="spellEnd"/>
      <w:r w:rsidRPr="00AF2358">
        <w:t xml:space="preserve"> </w:t>
      </w:r>
      <w:proofErr w:type="spellStart"/>
      <w:r w:rsidRPr="00AF2358">
        <w:t>shares</w:t>
      </w:r>
      <w:proofErr w:type="spellEnd"/>
      <w:r w:rsidRPr="00AF2358">
        <w:t xml:space="preserve"> </w:t>
      </w:r>
      <w:proofErr w:type="spellStart"/>
      <w:r w:rsidRPr="00AF2358">
        <w:t>in</w:t>
      </w:r>
      <w:proofErr w:type="spellEnd"/>
      <w:r w:rsidRPr="00AF2358">
        <w:t xml:space="preserve"> </w:t>
      </w:r>
      <w:proofErr w:type="spellStart"/>
      <w:r w:rsidRPr="00AF2358">
        <w:t>uncertificated</w:t>
      </w:r>
      <w:proofErr w:type="spellEnd"/>
      <w:r w:rsidRPr="00AF2358">
        <w:t xml:space="preserve"> (</w:t>
      </w:r>
      <w:proofErr w:type="spellStart"/>
      <w:r w:rsidRPr="00AF2358">
        <w:t>dematerialized</w:t>
      </w:r>
      <w:proofErr w:type="spellEnd"/>
      <w:r w:rsidRPr="00AF2358">
        <w:t xml:space="preserve">) </w:t>
      </w:r>
      <w:proofErr w:type="spellStart"/>
      <w:r w:rsidRPr="00AF2358">
        <w:t>form</w:t>
      </w:r>
      <w:proofErr w:type="spellEnd"/>
      <w:r w:rsidRPr="00AF2358">
        <w:t xml:space="preserve"> </w:t>
      </w:r>
      <w:proofErr w:type="spellStart"/>
      <w:r w:rsidRPr="00AF2358">
        <w:t>from</w:t>
      </w:r>
      <w:proofErr w:type="spellEnd"/>
      <w:r w:rsidRPr="00AF2358">
        <w:t xml:space="preserve"> </w:t>
      </w:r>
      <w:proofErr w:type="spellStart"/>
      <w:r w:rsidRPr="00AF2358">
        <w:t>the</w:t>
      </w:r>
      <w:proofErr w:type="spellEnd"/>
      <w:r w:rsidRPr="00AF2358">
        <w:t xml:space="preserve"> </w:t>
      </w:r>
      <w:proofErr w:type="spellStart"/>
      <w:r w:rsidRPr="00AF2358">
        <w:t>capital</w:t>
      </w:r>
      <w:proofErr w:type="spellEnd"/>
      <w:r w:rsidRPr="00AF2358">
        <w:t xml:space="preserve"> </w:t>
      </w:r>
      <w:proofErr w:type="spellStart"/>
      <w:r w:rsidRPr="00AF2358">
        <w:t>of</w:t>
      </w:r>
      <w:proofErr w:type="spellEnd"/>
      <w:r w:rsidRPr="00AF2358">
        <w:t xml:space="preserve"> Telelink </w:t>
      </w:r>
      <w:proofErr w:type="spellStart"/>
      <w:r w:rsidRPr="00AF2358">
        <w:t>Business</w:t>
      </w:r>
      <w:proofErr w:type="spellEnd"/>
      <w:r w:rsidRPr="00AF2358">
        <w:t xml:space="preserve"> Services Group AD, </w:t>
      </w:r>
      <w:proofErr w:type="spellStart"/>
      <w:r w:rsidRPr="00AF2358">
        <w:t>Sofia</w:t>
      </w:r>
      <w:proofErr w:type="spellEnd"/>
      <w:r w:rsidRPr="00AF2358">
        <w:t xml:space="preserve">, </w:t>
      </w:r>
      <w:proofErr w:type="spellStart"/>
      <w:r w:rsidRPr="00AF2358">
        <w:t>pursuant</w:t>
      </w:r>
      <w:proofErr w:type="spellEnd"/>
      <w:r w:rsidRPr="00AF2358">
        <w:t xml:space="preserve"> </w:t>
      </w:r>
      <w:proofErr w:type="spellStart"/>
      <w:r w:rsidRPr="00AF2358">
        <w:t>to</w:t>
      </w:r>
      <w:proofErr w:type="spellEnd"/>
      <w:r w:rsidRPr="00AF2358">
        <w:t xml:space="preserve"> </w:t>
      </w:r>
      <w:proofErr w:type="spellStart"/>
      <w:r w:rsidRPr="00AF2358">
        <w:t>Art</w:t>
      </w:r>
      <w:proofErr w:type="spellEnd"/>
      <w:r w:rsidRPr="00AF2358">
        <w:t xml:space="preserve">. 116, </w:t>
      </w:r>
      <w:proofErr w:type="spellStart"/>
      <w:r w:rsidRPr="00AF2358">
        <w:t>para</w:t>
      </w:r>
      <w:proofErr w:type="spellEnd"/>
      <w:r w:rsidRPr="00AF2358">
        <w:t xml:space="preserve">. 1 </w:t>
      </w:r>
      <w:proofErr w:type="spellStart"/>
      <w:r w:rsidRPr="00AF2358">
        <w:t>of</w:t>
      </w:r>
      <w:proofErr w:type="spellEnd"/>
      <w:r w:rsidRPr="00AF2358">
        <w:t xml:space="preserve"> </w:t>
      </w:r>
      <w:proofErr w:type="spellStart"/>
      <w:r w:rsidRPr="00AF2358">
        <w:t>the</w:t>
      </w:r>
      <w:proofErr w:type="spellEnd"/>
      <w:r w:rsidRPr="00AF2358">
        <w:t xml:space="preserve"> </w:t>
      </w:r>
      <w:proofErr w:type="spellStart"/>
      <w:r w:rsidRPr="00AF2358">
        <w:t>Public</w:t>
      </w:r>
      <w:proofErr w:type="spellEnd"/>
      <w:r w:rsidRPr="00AF2358">
        <w:t xml:space="preserve"> </w:t>
      </w:r>
      <w:proofErr w:type="spellStart"/>
      <w:r w:rsidRPr="00AF2358">
        <w:t>Offering</w:t>
      </w:r>
      <w:proofErr w:type="spellEnd"/>
      <w:r w:rsidRPr="00AF2358">
        <w:t xml:space="preserve"> </w:t>
      </w:r>
      <w:proofErr w:type="spellStart"/>
      <w:r w:rsidRPr="00AF2358">
        <w:t>of</w:t>
      </w:r>
      <w:proofErr w:type="spellEnd"/>
      <w:r w:rsidRPr="00AF2358">
        <w:t xml:space="preserve"> </w:t>
      </w:r>
      <w:proofErr w:type="spellStart"/>
      <w:r w:rsidRPr="00AF2358">
        <w:t>Securities</w:t>
      </w:r>
      <w:proofErr w:type="spellEnd"/>
      <w:r w:rsidRPr="00AF2358">
        <w:t xml:space="preserve"> </w:t>
      </w:r>
      <w:proofErr w:type="spellStart"/>
      <w:r w:rsidRPr="00AF2358">
        <w:t>Act</w:t>
      </w:r>
      <w:proofErr w:type="spellEnd"/>
      <w:r w:rsidRPr="00AF2358">
        <w:t xml:space="preserve"> (POSA)</w:t>
      </w:r>
    </w:p>
    <w:p w14:paraId="6938D344" w14:textId="77777777" w:rsidR="002C694E" w:rsidRPr="002C694E" w:rsidRDefault="002C694E" w:rsidP="00514B9F">
      <w:pPr>
        <w:pStyle w:val="NoSpacing"/>
        <w:ind w:left="709" w:right="175" w:firstLine="0"/>
        <w:rPr>
          <w:lang w:val="en-GB"/>
        </w:rPr>
      </w:pPr>
    </w:p>
    <w:p w14:paraId="0F4D55EF" w14:textId="77777777" w:rsidR="00514B9F" w:rsidRDefault="00514B9F" w:rsidP="00514B9F">
      <w:pPr>
        <w:pStyle w:val="NoSpacing"/>
        <w:ind w:left="709" w:right="175" w:firstLine="0"/>
        <w:jc w:val="center"/>
        <w:rPr>
          <w:b/>
        </w:rPr>
      </w:pPr>
    </w:p>
    <w:p w14:paraId="1EC7D382" w14:textId="70E15380" w:rsidR="0046349D" w:rsidRPr="00AF2358" w:rsidRDefault="0046349D" w:rsidP="00514B9F">
      <w:pPr>
        <w:pStyle w:val="NoSpacing"/>
        <w:ind w:left="709" w:right="175" w:firstLine="0"/>
        <w:jc w:val="center"/>
        <w:rPr>
          <w:b/>
        </w:rPr>
      </w:pPr>
      <w:r w:rsidRPr="00AF2358">
        <w:rPr>
          <w:b/>
        </w:rPr>
        <w:t>HEREBY MAKE, CONSTITUTE AND APPOINT:</w:t>
      </w:r>
    </w:p>
    <w:p w14:paraId="3D64003F" w14:textId="77777777" w:rsidR="007C1437" w:rsidRDefault="007C1437" w:rsidP="00514B9F">
      <w:pPr>
        <w:pStyle w:val="NoSpacing"/>
        <w:ind w:left="709" w:right="175" w:firstLine="0"/>
        <w:rPr>
          <w:b/>
        </w:rPr>
      </w:pPr>
    </w:p>
    <w:p w14:paraId="69A3E58C" w14:textId="4737A93A" w:rsidR="0046349D" w:rsidRPr="00AF2358" w:rsidRDefault="0046349D" w:rsidP="00514B9F">
      <w:pPr>
        <w:pStyle w:val="NoSpacing"/>
        <w:ind w:left="709" w:right="175" w:firstLine="0"/>
        <w:rPr>
          <w:b/>
        </w:rPr>
      </w:pPr>
      <w:proofErr w:type="spellStart"/>
      <w:r w:rsidRPr="00AF2358">
        <w:rPr>
          <w:b/>
        </w:rPr>
        <w:t>In</w:t>
      </w:r>
      <w:proofErr w:type="spellEnd"/>
      <w:r w:rsidRPr="00AF2358">
        <w:rPr>
          <w:b/>
        </w:rPr>
        <w:t xml:space="preserve"> </w:t>
      </w:r>
      <w:proofErr w:type="spellStart"/>
      <w:r w:rsidRPr="00AF2358">
        <w:rPr>
          <w:b/>
        </w:rPr>
        <w:t>the</w:t>
      </w:r>
      <w:proofErr w:type="spellEnd"/>
      <w:r w:rsidRPr="00AF2358">
        <w:rPr>
          <w:b/>
        </w:rPr>
        <w:t xml:space="preserve"> </w:t>
      </w:r>
      <w:proofErr w:type="spellStart"/>
      <w:r w:rsidRPr="00AF2358">
        <w:rPr>
          <w:b/>
        </w:rPr>
        <w:t>case</w:t>
      </w:r>
      <w:proofErr w:type="spellEnd"/>
      <w:r w:rsidRPr="00AF2358">
        <w:rPr>
          <w:b/>
        </w:rPr>
        <w:t xml:space="preserve"> </w:t>
      </w:r>
      <w:proofErr w:type="spellStart"/>
      <w:r w:rsidRPr="00AF2358">
        <w:rPr>
          <w:b/>
        </w:rPr>
        <w:t>of</w:t>
      </w:r>
      <w:proofErr w:type="spellEnd"/>
      <w:r w:rsidRPr="00AF2358">
        <w:rPr>
          <w:b/>
        </w:rPr>
        <w:t xml:space="preserve"> </w:t>
      </w:r>
      <w:proofErr w:type="spellStart"/>
      <w:r w:rsidR="002C694E" w:rsidRPr="00AF2358">
        <w:rPr>
          <w:b/>
        </w:rPr>
        <w:t>proxy</w:t>
      </w:r>
      <w:proofErr w:type="spellEnd"/>
      <w:r w:rsidR="002C694E" w:rsidRPr="00AF2358">
        <w:rPr>
          <w:b/>
        </w:rPr>
        <w:t xml:space="preserve"> </w:t>
      </w:r>
      <w:r w:rsidRPr="00AF2358">
        <w:rPr>
          <w:b/>
        </w:rPr>
        <w:t xml:space="preserve">– </w:t>
      </w:r>
      <w:proofErr w:type="spellStart"/>
      <w:r w:rsidRPr="00AF2358">
        <w:rPr>
          <w:b/>
        </w:rPr>
        <w:t>natural</w:t>
      </w:r>
      <w:proofErr w:type="spellEnd"/>
      <w:r w:rsidRPr="00AF2358">
        <w:rPr>
          <w:b/>
        </w:rPr>
        <w:t xml:space="preserve"> </w:t>
      </w:r>
      <w:proofErr w:type="spellStart"/>
      <w:r w:rsidRPr="00AF2358">
        <w:rPr>
          <w:b/>
        </w:rPr>
        <w:t>person</w:t>
      </w:r>
      <w:proofErr w:type="spellEnd"/>
    </w:p>
    <w:p w14:paraId="4FAA1642" w14:textId="5CC2830E" w:rsidR="0046349D" w:rsidRPr="00AF2358" w:rsidRDefault="0046349D" w:rsidP="00514B9F">
      <w:pPr>
        <w:pStyle w:val="NoSpacing"/>
        <w:ind w:left="709" w:right="175" w:firstLine="0"/>
        <w:rPr>
          <w:b/>
          <w:bCs/>
        </w:rPr>
      </w:pPr>
      <w:r w:rsidRPr="00AF2358">
        <w:rPr>
          <w:b/>
          <w:bCs/>
        </w:rPr>
        <w:t>…………………………</w:t>
      </w:r>
      <w:r w:rsidRPr="00AF2358">
        <w:t xml:space="preserve">, </w:t>
      </w:r>
      <w:proofErr w:type="spellStart"/>
      <w:r w:rsidRPr="00AF2358">
        <w:t>personal</w:t>
      </w:r>
      <w:proofErr w:type="spellEnd"/>
      <w:r w:rsidRPr="00AF2358">
        <w:t xml:space="preserve"> </w:t>
      </w:r>
      <w:proofErr w:type="spellStart"/>
      <w:r w:rsidRPr="00AF2358">
        <w:t>number</w:t>
      </w:r>
      <w:proofErr w:type="spellEnd"/>
      <w:r w:rsidRPr="00AF2358">
        <w:t xml:space="preserve"> ....................., </w:t>
      </w:r>
      <w:proofErr w:type="spellStart"/>
      <w:r w:rsidRPr="00AF2358">
        <w:t>residing</w:t>
      </w:r>
      <w:proofErr w:type="spellEnd"/>
      <w:r w:rsidRPr="00AF2358">
        <w:t xml:space="preserve"> </w:t>
      </w:r>
      <w:proofErr w:type="spellStart"/>
      <w:r w:rsidRPr="00AF2358">
        <w:t>at</w:t>
      </w:r>
      <w:proofErr w:type="spellEnd"/>
      <w:r w:rsidRPr="00AF2358">
        <w:t xml:space="preserve"> ………… </w:t>
      </w:r>
      <w:proofErr w:type="spellStart"/>
      <w:r w:rsidRPr="00AF2358">
        <w:t>No</w:t>
      </w:r>
      <w:proofErr w:type="spellEnd"/>
      <w:r w:rsidRPr="00AF2358">
        <w:t xml:space="preserve">, ………………. </w:t>
      </w:r>
      <w:proofErr w:type="spellStart"/>
      <w:r w:rsidRPr="00AF2358">
        <w:t>Str</w:t>
      </w:r>
      <w:proofErr w:type="spellEnd"/>
      <w:r w:rsidRPr="00AF2358">
        <w:t>., ……</w:t>
      </w:r>
      <w:proofErr w:type="spellStart"/>
      <w:r w:rsidRPr="00AF2358">
        <w:t>fl</w:t>
      </w:r>
      <w:proofErr w:type="spellEnd"/>
      <w:r w:rsidRPr="00AF2358">
        <w:t xml:space="preserve">., ………. </w:t>
      </w:r>
      <w:proofErr w:type="spellStart"/>
      <w:r w:rsidRPr="00AF2358">
        <w:t>flat</w:t>
      </w:r>
      <w:proofErr w:type="spellEnd"/>
      <w:r w:rsidRPr="00AF2358">
        <w:t>, ………..</w:t>
      </w:r>
      <w:proofErr w:type="spellStart"/>
      <w:r w:rsidRPr="00AF2358">
        <w:t>city</w:t>
      </w:r>
      <w:proofErr w:type="spellEnd"/>
      <w:r w:rsidR="002C694E" w:rsidRPr="00AF2358">
        <w:t xml:space="preserve">  </w:t>
      </w:r>
      <w:r w:rsidRPr="00AF2358">
        <w:t xml:space="preserve">  </w:t>
      </w:r>
    </w:p>
    <w:p w14:paraId="2F781FE0" w14:textId="2D7F1357" w:rsidR="00CE611C" w:rsidRPr="002C694E" w:rsidRDefault="0046349D" w:rsidP="00514B9F">
      <w:pPr>
        <w:pStyle w:val="NoSpacing"/>
        <w:ind w:left="709" w:right="175" w:firstLine="0"/>
        <w:rPr>
          <w:lang w:val="en-GB"/>
        </w:rPr>
      </w:pPr>
      <w:r w:rsidRPr="002C694E">
        <w:rPr>
          <w:lang w:val="en-GB"/>
        </w:rPr>
        <w:t xml:space="preserve"> </w:t>
      </w:r>
    </w:p>
    <w:p w14:paraId="2E6BAE37" w14:textId="12AE63F1" w:rsidR="00CE611C" w:rsidRDefault="0046349D" w:rsidP="00514B9F">
      <w:pPr>
        <w:pStyle w:val="NoSpacing"/>
        <w:ind w:left="709" w:right="175" w:firstLine="0"/>
        <w:rPr>
          <w:b/>
          <w:bCs/>
          <w:lang w:val="en-GB"/>
        </w:rPr>
      </w:pPr>
      <w:proofErr w:type="spellStart"/>
      <w:r w:rsidRPr="00AF2358">
        <w:rPr>
          <w:b/>
        </w:rPr>
        <w:t>In</w:t>
      </w:r>
      <w:proofErr w:type="spellEnd"/>
      <w:r w:rsidRPr="00AF2358">
        <w:rPr>
          <w:b/>
        </w:rPr>
        <w:t xml:space="preserve"> </w:t>
      </w:r>
      <w:proofErr w:type="spellStart"/>
      <w:r w:rsidRPr="00AF2358">
        <w:rPr>
          <w:b/>
        </w:rPr>
        <w:t>case</w:t>
      </w:r>
      <w:proofErr w:type="spellEnd"/>
      <w:r w:rsidRPr="00AF2358">
        <w:rPr>
          <w:b/>
        </w:rPr>
        <w:t xml:space="preserve"> </w:t>
      </w:r>
      <w:proofErr w:type="spellStart"/>
      <w:r w:rsidRPr="00AF2358">
        <w:rPr>
          <w:b/>
        </w:rPr>
        <w:t>of</w:t>
      </w:r>
      <w:proofErr w:type="spellEnd"/>
      <w:r w:rsidRPr="00AF2358">
        <w:rPr>
          <w:b/>
        </w:rPr>
        <w:t xml:space="preserve"> </w:t>
      </w:r>
      <w:proofErr w:type="spellStart"/>
      <w:r w:rsidR="002C694E" w:rsidRPr="00AF2358">
        <w:rPr>
          <w:b/>
        </w:rPr>
        <w:t>proxy</w:t>
      </w:r>
      <w:proofErr w:type="spellEnd"/>
      <w:r w:rsidR="002C694E" w:rsidRPr="00AF2358">
        <w:rPr>
          <w:b/>
        </w:rPr>
        <w:t xml:space="preserve"> </w:t>
      </w:r>
      <w:r w:rsidRPr="00AF2358">
        <w:rPr>
          <w:b/>
        </w:rPr>
        <w:t xml:space="preserve">– </w:t>
      </w:r>
      <w:proofErr w:type="spellStart"/>
      <w:r w:rsidRPr="00AF2358">
        <w:rPr>
          <w:b/>
        </w:rPr>
        <w:t>legal</w:t>
      </w:r>
      <w:proofErr w:type="spellEnd"/>
      <w:r w:rsidRPr="00AF2358">
        <w:rPr>
          <w:b/>
        </w:rPr>
        <w:t xml:space="preserve"> </w:t>
      </w:r>
      <w:proofErr w:type="spellStart"/>
      <w:r w:rsidRPr="00AF2358">
        <w:rPr>
          <w:b/>
        </w:rPr>
        <w:t>entity</w:t>
      </w:r>
      <w:proofErr w:type="spellEnd"/>
      <w:r w:rsidR="00961C97" w:rsidRPr="002C694E">
        <w:rPr>
          <w:b/>
          <w:bCs/>
          <w:lang w:val="en-GB"/>
        </w:rPr>
        <w:t xml:space="preserve"> </w:t>
      </w:r>
    </w:p>
    <w:p w14:paraId="740745A6" w14:textId="29666AB7" w:rsidR="00CE611C" w:rsidRPr="00AF2358" w:rsidRDefault="00961C97" w:rsidP="00514B9F">
      <w:pPr>
        <w:pStyle w:val="NoSpacing"/>
        <w:ind w:left="709" w:right="175" w:firstLine="0"/>
      </w:pPr>
      <w:r w:rsidRPr="00AF2358">
        <w:rPr>
          <w:b/>
          <w:bCs/>
        </w:rPr>
        <w:t>……………………</w:t>
      </w:r>
      <w:r w:rsidRPr="00AF2358">
        <w:t xml:space="preserve">, </w:t>
      </w:r>
      <w:proofErr w:type="spellStart"/>
      <w:r w:rsidR="0046349D" w:rsidRPr="00AF2358">
        <w:t>seat</w:t>
      </w:r>
      <w:proofErr w:type="spellEnd"/>
      <w:r w:rsidR="0046349D" w:rsidRPr="00AF2358">
        <w:t xml:space="preserve"> </w:t>
      </w:r>
      <w:proofErr w:type="spellStart"/>
      <w:r w:rsidR="0046349D" w:rsidRPr="00AF2358">
        <w:t>and</w:t>
      </w:r>
      <w:proofErr w:type="spellEnd"/>
      <w:r w:rsidR="0046349D" w:rsidRPr="00AF2358">
        <w:t xml:space="preserve"> </w:t>
      </w:r>
      <w:proofErr w:type="spellStart"/>
      <w:r w:rsidR="0046349D" w:rsidRPr="00AF2358">
        <w:t>registered</w:t>
      </w:r>
      <w:proofErr w:type="spellEnd"/>
      <w:r w:rsidR="0046349D" w:rsidRPr="00AF2358">
        <w:t xml:space="preserve"> office ………………………, </w:t>
      </w:r>
      <w:proofErr w:type="spellStart"/>
      <w:r w:rsidR="0046349D" w:rsidRPr="00AF2358">
        <w:t>No</w:t>
      </w:r>
      <w:proofErr w:type="spellEnd"/>
      <w:r w:rsidR="0046349D" w:rsidRPr="00AF2358">
        <w:t xml:space="preserve"> ………………., </w:t>
      </w:r>
      <w:proofErr w:type="spellStart"/>
      <w:r w:rsidR="0046349D" w:rsidRPr="00AF2358">
        <w:t>street</w:t>
      </w:r>
      <w:proofErr w:type="spellEnd"/>
      <w:r w:rsidR="0046349D" w:rsidRPr="00AF2358">
        <w:t xml:space="preserve">…… , </w:t>
      </w:r>
      <w:proofErr w:type="spellStart"/>
      <w:r w:rsidR="0046349D" w:rsidRPr="00AF2358">
        <w:t>fl</w:t>
      </w:r>
      <w:proofErr w:type="spellEnd"/>
      <w:r w:rsidR="0046349D" w:rsidRPr="00AF2358">
        <w:t xml:space="preserve">.……., </w:t>
      </w:r>
      <w:proofErr w:type="spellStart"/>
      <w:r w:rsidR="0046349D" w:rsidRPr="00AF2358">
        <w:t>company</w:t>
      </w:r>
      <w:proofErr w:type="spellEnd"/>
      <w:r w:rsidR="0046349D" w:rsidRPr="00AF2358">
        <w:t xml:space="preserve"> </w:t>
      </w:r>
      <w:proofErr w:type="spellStart"/>
      <w:r w:rsidR="0046349D" w:rsidRPr="00AF2358">
        <w:t>identification</w:t>
      </w:r>
      <w:proofErr w:type="spellEnd"/>
      <w:r w:rsidR="0046349D" w:rsidRPr="00AF2358">
        <w:t xml:space="preserve"> </w:t>
      </w:r>
      <w:proofErr w:type="spellStart"/>
      <w:r w:rsidR="0046349D" w:rsidRPr="00AF2358">
        <w:t>code</w:t>
      </w:r>
      <w:proofErr w:type="spellEnd"/>
      <w:r w:rsidR="00544AC6" w:rsidRPr="00AF2358">
        <w:t>:</w:t>
      </w:r>
      <w:r w:rsidRPr="00AF2358">
        <w:t xml:space="preserve"> ………………………, </w:t>
      </w:r>
      <w:proofErr w:type="spellStart"/>
      <w:r w:rsidR="0046349D" w:rsidRPr="00AF2358">
        <w:t>duly</w:t>
      </w:r>
      <w:proofErr w:type="spellEnd"/>
      <w:r w:rsidR="0046349D" w:rsidRPr="00AF2358">
        <w:t xml:space="preserve"> </w:t>
      </w:r>
      <w:proofErr w:type="spellStart"/>
      <w:r w:rsidR="0046349D" w:rsidRPr="00AF2358">
        <w:t>represented</w:t>
      </w:r>
      <w:proofErr w:type="spellEnd"/>
      <w:r w:rsidR="0046349D" w:rsidRPr="00AF2358">
        <w:t xml:space="preserve"> </w:t>
      </w:r>
      <w:proofErr w:type="spellStart"/>
      <w:r w:rsidR="0046349D" w:rsidRPr="00AF2358">
        <w:t>by</w:t>
      </w:r>
      <w:proofErr w:type="spellEnd"/>
      <w:r w:rsidR="0046349D" w:rsidRPr="00AF2358">
        <w:t xml:space="preserve"> </w:t>
      </w:r>
      <w:r w:rsidRPr="00AF2358">
        <w:t xml:space="preserve"> …………………………, </w:t>
      </w:r>
      <w:proofErr w:type="spellStart"/>
      <w:r w:rsidR="0046349D" w:rsidRPr="00AF2358">
        <w:t>personal</w:t>
      </w:r>
      <w:proofErr w:type="spellEnd"/>
      <w:r w:rsidR="0046349D" w:rsidRPr="00AF2358">
        <w:t xml:space="preserve"> </w:t>
      </w:r>
      <w:proofErr w:type="spellStart"/>
      <w:r w:rsidR="0046349D" w:rsidRPr="00AF2358">
        <w:t>number</w:t>
      </w:r>
      <w:proofErr w:type="spellEnd"/>
      <w:r w:rsidRPr="00AF2358">
        <w:t>.....................,</w:t>
      </w:r>
      <w:r w:rsidR="002700BF" w:rsidRPr="00AF2358">
        <w:t xml:space="preserve"> </w:t>
      </w:r>
      <w:proofErr w:type="spellStart"/>
      <w:r w:rsidR="0046349D" w:rsidRPr="00AF2358">
        <w:t>identity</w:t>
      </w:r>
      <w:proofErr w:type="spellEnd"/>
      <w:r w:rsidR="0046349D" w:rsidRPr="00AF2358">
        <w:t xml:space="preserve"> </w:t>
      </w:r>
      <w:proofErr w:type="spellStart"/>
      <w:r w:rsidR="0046349D" w:rsidRPr="00AF2358">
        <w:t>card</w:t>
      </w:r>
      <w:proofErr w:type="spellEnd"/>
      <w:r w:rsidR="002700BF" w:rsidRPr="00AF2358">
        <w:t xml:space="preserve"> № ……………., </w:t>
      </w:r>
      <w:proofErr w:type="spellStart"/>
      <w:r w:rsidR="0046349D" w:rsidRPr="00AF2358">
        <w:t>issued</w:t>
      </w:r>
      <w:proofErr w:type="spellEnd"/>
      <w:r w:rsidR="0046349D" w:rsidRPr="00AF2358">
        <w:t xml:space="preserve"> </w:t>
      </w:r>
      <w:proofErr w:type="spellStart"/>
      <w:r w:rsidR="0046349D" w:rsidRPr="00AF2358">
        <w:t>by</w:t>
      </w:r>
      <w:proofErr w:type="spellEnd"/>
      <w:r w:rsidR="0046349D" w:rsidRPr="00AF2358">
        <w:t xml:space="preserve"> </w:t>
      </w:r>
      <w:proofErr w:type="spellStart"/>
      <w:r w:rsidR="0046349D" w:rsidRPr="00AF2358">
        <w:t>the</w:t>
      </w:r>
      <w:proofErr w:type="spellEnd"/>
      <w:r w:rsidR="0046349D" w:rsidRPr="00AF2358">
        <w:t xml:space="preserve"> </w:t>
      </w:r>
      <w:proofErr w:type="spellStart"/>
      <w:r w:rsidR="0046349D" w:rsidRPr="00AF2358">
        <w:t>Ministry</w:t>
      </w:r>
      <w:proofErr w:type="spellEnd"/>
      <w:r w:rsidR="0046349D" w:rsidRPr="00AF2358">
        <w:t xml:space="preserve"> </w:t>
      </w:r>
      <w:proofErr w:type="spellStart"/>
      <w:r w:rsidR="0046349D" w:rsidRPr="00AF2358">
        <w:t>of</w:t>
      </w:r>
      <w:proofErr w:type="spellEnd"/>
      <w:r w:rsidR="0046349D" w:rsidRPr="00AF2358">
        <w:t xml:space="preserve"> </w:t>
      </w:r>
      <w:proofErr w:type="spellStart"/>
      <w:r w:rsidR="0046349D" w:rsidRPr="00AF2358">
        <w:t>Interior</w:t>
      </w:r>
      <w:proofErr w:type="spellEnd"/>
      <w:r w:rsidR="002700BF" w:rsidRPr="00AF2358">
        <w:t xml:space="preserve"> ………… </w:t>
      </w:r>
      <w:proofErr w:type="spellStart"/>
      <w:r w:rsidR="0046349D" w:rsidRPr="00AF2358">
        <w:t>on</w:t>
      </w:r>
      <w:proofErr w:type="spellEnd"/>
      <w:r w:rsidR="002700BF" w:rsidRPr="00AF2358">
        <w:t xml:space="preserve"> ......................., </w:t>
      </w:r>
      <w:proofErr w:type="spellStart"/>
      <w:r w:rsidR="0046349D" w:rsidRPr="00AF2358">
        <w:t>in</w:t>
      </w:r>
      <w:proofErr w:type="spellEnd"/>
      <w:r w:rsidR="0046349D" w:rsidRPr="00AF2358">
        <w:t xml:space="preserve"> </w:t>
      </w:r>
      <w:proofErr w:type="spellStart"/>
      <w:r w:rsidR="0046349D" w:rsidRPr="00AF2358">
        <w:t>the</w:t>
      </w:r>
      <w:proofErr w:type="spellEnd"/>
      <w:r w:rsidR="0046349D" w:rsidRPr="00AF2358">
        <w:t xml:space="preserve"> </w:t>
      </w:r>
      <w:proofErr w:type="spellStart"/>
      <w:r w:rsidR="0046349D" w:rsidRPr="00AF2358">
        <w:t>capacity</w:t>
      </w:r>
      <w:proofErr w:type="spellEnd"/>
      <w:r w:rsidR="0046349D" w:rsidRPr="00AF2358">
        <w:t xml:space="preserve"> </w:t>
      </w:r>
      <w:proofErr w:type="spellStart"/>
      <w:r w:rsidR="0046349D" w:rsidRPr="00AF2358">
        <w:t>of</w:t>
      </w:r>
      <w:proofErr w:type="spellEnd"/>
      <w:r w:rsidRPr="00AF2358">
        <w:t xml:space="preserve"> .....................................  </w:t>
      </w:r>
    </w:p>
    <w:p w14:paraId="54F70F63" w14:textId="77777777" w:rsidR="002C694E" w:rsidRDefault="002C694E" w:rsidP="00514B9F">
      <w:pPr>
        <w:pStyle w:val="NoSpacing"/>
        <w:ind w:left="709" w:right="175" w:firstLine="0"/>
        <w:rPr>
          <w:lang w:val="en-GB"/>
        </w:rPr>
      </w:pPr>
    </w:p>
    <w:p w14:paraId="5607F10E" w14:textId="65F0DD96" w:rsidR="00CE611C" w:rsidRPr="00AF2358" w:rsidRDefault="0046349D" w:rsidP="00514B9F">
      <w:pPr>
        <w:pStyle w:val="NoSpacing"/>
        <w:ind w:left="709" w:right="175" w:firstLine="0"/>
      </w:pPr>
      <w:proofErr w:type="spellStart"/>
      <w:r w:rsidRPr="00AF2358">
        <w:t>to</w:t>
      </w:r>
      <w:proofErr w:type="spellEnd"/>
      <w:r w:rsidRPr="00AF2358">
        <w:t xml:space="preserve"> </w:t>
      </w:r>
      <w:proofErr w:type="spellStart"/>
      <w:r w:rsidRPr="00AF2358">
        <w:t>represent</w:t>
      </w:r>
      <w:proofErr w:type="spellEnd"/>
      <w:r w:rsidRPr="00AF2358">
        <w:t xml:space="preserve"> </w:t>
      </w:r>
      <w:proofErr w:type="spellStart"/>
      <w:r w:rsidRPr="00AF2358">
        <w:t>me</w:t>
      </w:r>
      <w:proofErr w:type="spellEnd"/>
      <w:r w:rsidRPr="00AF2358">
        <w:t>/</w:t>
      </w:r>
      <w:proofErr w:type="spellStart"/>
      <w:r w:rsidRPr="00AF2358">
        <w:t>the</w:t>
      </w:r>
      <w:proofErr w:type="spellEnd"/>
      <w:r w:rsidRPr="00AF2358">
        <w:t xml:space="preserve"> </w:t>
      </w:r>
      <w:proofErr w:type="spellStart"/>
      <w:r w:rsidRPr="00AF2358">
        <w:t>company</w:t>
      </w:r>
      <w:proofErr w:type="spellEnd"/>
      <w:r w:rsidRPr="00AF2358">
        <w:t xml:space="preserve">, </w:t>
      </w:r>
      <w:proofErr w:type="spellStart"/>
      <w:r w:rsidRPr="00AF2358">
        <w:t>managed</w:t>
      </w:r>
      <w:proofErr w:type="spellEnd"/>
      <w:r w:rsidRPr="00AF2358">
        <w:t xml:space="preserve"> </w:t>
      </w:r>
      <w:proofErr w:type="spellStart"/>
      <w:r w:rsidRPr="00AF2358">
        <w:t>by</w:t>
      </w:r>
      <w:proofErr w:type="spellEnd"/>
      <w:r w:rsidRPr="00AF2358">
        <w:t xml:space="preserve"> </w:t>
      </w:r>
      <w:proofErr w:type="spellStart"/>
      <w:r w:rsidRPr="00AF2358">
        <w:t>me</w:t>
      </w:r>
      <w:proofErr w:type="spellEnd"/>
      <w:r w:rsidRPr="00AF2358">
        <w:t xml:space="preserve">, </w:t>
      </w:r>
      <w:proofErr w:type="spellStart"/>
      <w:r w:rsidRPr="00AF2358">
        <w:t>at</w:t>
      </w:r>
      <w:proofErr w:type="spellEnd"/>
      <w:r w:rsidRPr="00AF2358">
        <w:t xml:space="preserve"> </w:t>
      </w:r>
      <w:proofErr w:type="spellStart"/>
      <w:r w:rsidRPr="00AF2358">
        <w:t>the</w:t>
      </w:r>
      <w:proofErr w:type="spellEnd"/>
      <w:r w:rsidRPr="00AF2358">
        <w:t xml:space="preserve"> </w:t>
      </w:r>
      <w:r w:rsidR="007C1437" w:rsidRPr="00C71E18">
        <w:rPr>
          <w:b/>
          <w:bCs/>
          <w:lang w:val="en-GB"/>
        </w:rPr>
        <w:t>Extraordinary</w:t>
      </w:r>
      <w:r w:rsidRPr="00C71E18">
        <w:rPr>
          <w:b/>
          <w:bCs/>
        </w:rPr>
        <w:t xml:space="preserve"> General Meeting </w:t>
      </w:r>
      <w:proofErr w:type="spellStart"/>
      <w:r w:rsidRPr="00C71E18">
        <w:rPr>
          <w:b/>
          <w:bCs/>
        </w:rPr>
        <w:t>of</w:t>
      </w:r>
      <w:proofErr w:type="spellEnd"/>
      <w:r w:rsidRPr="00C71E18">
        <w:rPr>
          <w:b/>
          <w:bCs/>
        </w:rPr>
        <w:t xml:space="preserve"> </w:t>
      </w:r>
      <w:proofErr w:type="spellStart"/>
      <w:r w:rsidRPr="00C71E18">
        <w:rPr>
          <w:b/>
          <w:bCs/>
        </w:rPr>
        <w:t>the</w:t>
      </w:r>
      <w:proofErr w:type="spellEnd"/>
      <w:r w:rsidRPr="00C71E18">
        <w:rPr>
          <w:b/>
          <w:bCs/>
        </w:rPr>
        <w:t xml:space="preserve"> </w:t>
      </w:r>
      <w:proofErr w:type="spellStart"/>
      <w:r w:rsidRPr="00C71E18">
        <w:rPr>
          <w:b/>
          <w:bCs/>
        </w:rPr>
        <w:t>shareholders</w:t>
      </w:r>
      <w:proofErr w:type="spellEnd"/>
      <w:r w:rsidRPr="00C71E18">
        <w:rPr>
          <w:b/>
          <w:bCs/>
        </w:rPr>
        <w:t xml:space="preserve"> </w:t>
      </w:r>
      <w:proofErr w:type="spellStart"/>
      <w:r w:rsidRPr="00C71E18">
        <w:rPr>
          <w:b/>
          <w:bCs/>
        </w:rPr>
        <w:t>of</w:t>
      </w:r>
      <w:proofErr w:type="spellEnd"/>
      <w:r w:rsidRPr="00C71E18">
        <w:rPr>
          <w:b/>
          <w:bCs/>
        </w:rPr>
        <w:t xml:space="preserve"> Telelink </w:t>
      </w:r>
      <w:proofErr w:type="spellStart"/>
      <w:r w:rsidRPr="00C71E18">
        <w:rPr>
          <w:b/>
          <w:bCs/>
        </w:rPr>
        <w:t>Business</w:t>
      </w:r>
      <w:proofErr w:type="spellEnd"/>
      <w:r w:rsidRPr="00C71E18">
        <w:rPr>
          <w:b/>
          <w:bCs/>
        </w:rPr>
        <w:t xml:space="preserve"> Services Group AD</w:t>
      </w:r>
      <w:r w:rsidRPr="00AF2358">
        <w:t xml:space="preserve">, </w:t>
      </w:r>
      <w:proofErr w:type="spellStart"/>
      <w:r w:rsidRPr="00AF2358">
        <w:t>convened</w:t>
      </w:r>
      <w:proofErr w:type="spellEnd"/>
      <w:r w:rsidRPr="00AF2358">
        <w:t xml:space="preserve"> </w:t>
      </w:r>
      <w:proofErr w:type="spellStart"/>
      <w:r w:rsidRPr="00AF2358">
        <w:t>for</w:t>
      </w:r>
      <w:proofErr w:type="spellEnd"/>
      <w:r w:rsidRPr="00AF2358">
        <w:t xml:space="preserve"> </w:t>
      </w:r>
      <w:r w:rsidR="00BC6D68" w:rsidRPr="00C71E18">
        <w:rPr>
          <w:b/>
          <w:bCs/>
          <w:lang w:val="en-GB"/>
        </w:rPr>
        <w:t>11 April 2022</w:t>
      </w:r>
      <w:r w:rsidRPr="00AF2358">
        <w:t xml:space="preserve"> </w:t>
      </w:r>
      <w:proofErr w:type="spellStart"/>
      <w:r w:rsidRPr="00AF2358">
        <w:t>at</w:t>
      </w:r>
      <w:proofErr w:type="spellEnd"/>
      <w:r w:rsidRPr="00AF2358">
        <w:t xml:space="preserve"> 10:00 </w:t>
      </w:r>
      <w:proofErr w:type="spellStart"/>
      <w:r w:rsidRPr="00AF2358">
        <w:t>a.m</w:t>
      </w:r>
      <w:proofErr w:type="spellEnd"/>
      <w:r w:rsidRPr="00AF2358">
        <w:t>. EET = UTC + 3 (</w:t>
      </w:r>
      <w:proofErr w:type="spellStart"/>
      <w:r w:rsidRPr="00AF2358">
        <w:t>Coordinated</w:t>
      </w:r>
      <w:proofErr w:type="spellEnd"/>
      <w:r w:rsidRPr="00AF2358">
        <w:t xml:space="preserve"> </w:t>
      </w:r>
      <w:proofErr w:type="spellStart"/>
      <w:r w:rsidRPr="00AF2358">
        <w:t>Universal</w:t>
      </w:r>
      <w:proofErr w:type="spellEnd"/>
      <w:r w:rsidRPr="00AF2358">
        <w:t xml:space="preserve"> </w:t>
      </w:r>
      <w:proofErr w:type="spellStart"/>
      <w:r w:rsidRPr="00AF2358">
        <w:t>Time</w:t>
      </w:r>
      <w:proofErr w:type="spellEnd"/>
      <w:r w:rsidRPr="00AF2358">
        <w:t xml:space="preserve"> UTC) </w:t>
      </w:r>
      <w:proofErr w:type="spellStart"/>
      <w:r w:rsidRPr="00AF2358">
        <w:t>at</w:t>
      </w:r>
      <w:proofErr w:type="spellEnd"/>
      <w:r w:rsidRPr="00AF2358">
        <w:t xml:space="preserve"> </w:t>
      </w:r>
      <w:proofErr w:type="spellStart"/>
      <w:r w:rsidRPr="00AF2358">
        <w:t>the</w:t>
      </w:r>
      <w:proofErr w:type="spellEnd"/>
      <w:r w:rsidRPr="00AF2358">
        <w:t xml:space="preserve"> </w:t>
      </w:r>
      <w:proofErr w:type="spellStart"/>
      <w:r w:rsidRPr="00AF2358">
        <w:t>company's</w:t>
      </w:r>
      <w:proofErr w:type="spellEnd"/>
      <w:r w:rsidRPr="00AF2358">
        <w:t xml:space="preserve"> </w:t>
      </w:r>
      <w:proofErr w:type="spellStart"/>
      <w:r w:rsidRPr="00AF2358">
        <w:t>headquarters</w:t>
      </w:r>
      <w:proofErr w:type="spellEnd"/>
      <w:r w:rsidRPr="00AF2358">
        <w:t xml:space="preserve">: 6 </w:t>
      </w:r>
      <w:proofErr w:type="spellStart"/>
      <w:r w:rsidRPr="00AF2358">
        <w:t>Panorama</w:t>
      </w:r>
      <w:proofErr w:type="spellEnd"/>
      <w:r w:rsidRPr="00AF2358">
        <w:t xml:space="preserve"> </w:t>
      </w:r>
      <w:proofErr w:type="spellStart"/>
      <w:r w:rsidRPr="00AF2358">
        <w:t>Sofia</w:t>
      </w:r>
      <w:proofErr w:type="spellEnd"/>
      <w:r w:rsidRPr="00AF2358">
        <w:t xml:space="preserve"> </w:t>
      </w:r>
      <w:proofErr w:type="spellStart"/>
      <w:r w:rsidRPr="00AF2358">
        <w:t>Street</w:t>
      </w:r>
      <w:proofErr w:type="spellEnd"/>
      <w:r w:rsidRPr="00AF2358">
        <w:t xml:space="preserve">, </w:t>
      </w:r>
      <w:proofErr w:type="spellStart"/>
      <w:r w:rsidRPr="00AF2358">
        <w:t>Richhill</w:t>
      </w:r>
      <w:proofErr w:type="spellEnd"/>
      <w:r w:rsidRPr="00AF2358">
        <w:t xml:space="preserve"> </w:t>
      </w:r>
      <w:proofErr w:type="spellStart"/>
      <w:r w:rsidRPr="00AF2358">
        <w:t>Business</w:t>
      </w:r>
      <w:proofErr w:type="spellEnd"/>
      <w:r w:rsidRPr="00AF2358">
        <w:t xml:space="preserve"> </w:t>
      </w:r>
      <w:proofErr w:type="spellStart"/>
      <w:r w:rsidRPr="00AF2358">
        <w:t>Center</w:t>
      </w:r>
      <w:proofErr w:type="spellEnd"/>
      <w:r w:rsidRPr="00AF2358">
        <w:t xml:space="preserve">, </w:t>
      </w:r>
      <w:proofErr w:type="spellStart"/>
      <w:r w:rsidRPr="00AF2358">
        <w:t>ground</w:t>
      </w:r>
      <w:proofErr w:type="spellEnd"/>
      <w:r w:rsidRPr="00AF2358">
        <w:t xml:space="preserve"> </w:t>
      </w:r>
      <w:proofErr w:type="spellStart"/>
      <w:r w:rsidRPr="00AF2358">
        <w:t>floor</w:t>
      </w:r>
      <w:proofErr w:type="spellEnd"/>
      <w:r w:rsidRPr="00AF2358">
        <w:t xml:space="preserve">, </w:t>
      </w:r>
      <w:proofErr w:type="spellStart"/>
      <w:r w:rsidRPr="00AF2358">
        <w:t>Richhill</w:t>
      </w:r>
      <w:proofErr w:type="spellEnd"/>
      <w:r w:rsidRPr="00AF2358">
        <w:t xml:space="preserve"> </w:t>
      </w:r>
      <w:proofErr w:type="spellStart"/>
      <w:r w:rsidRPr="00AF2358">
        <w:t>Conference</w:t>
      </w:r>
      <w:proofErr w:type="spellEnd"/>
      <w:r w:rsidRPr="00AF2358">
        <w:t xml:space="preserve"> </w:t>
      </w:r>
      <w:proofErr w:type="spellStart"/>
      <w:r w:rsidRPr="00AF2358">
        <w:t>Center</w:t>
      </w:r>
      <w:proofErr w:type="spellEnd"/>
      <w:r w:rsidRPr="00AF2358">
        <w:t xml:space="preserve">, </w:t>
      </w:r>
      <w:proofErr w:type="spellStart"/>
      <w:r w:rsidRPr="00AF2358">
        <w:t>Malinova</w:t>
      </w:r>
      <w:proofErr w:type="spellEnd"/>
      <w:r w:rsidRPr="00AF2358">
        <w:t xml:space="preserve"> </w:t>
      </w:r>
      <w:proofErr w:type="spellStart"/>
      <w:r w:rsidRPr="00AF2358">
        <w:t>Dolina</w:t>
      </w:r>
      <w:proofErr w:type="spellEnd"/>
      <w:r w:rsidRPr="00AF2358">
        <w:t xml:space="preserve">, </w:t>
      </w:r>
      <w:proofErr w:type="spellStart"/>
      <w:r w:rsidRPr="00AF2358">
        <w:t>district</w:t>
      </w:r>
      <w:proofErr w:type="spellEnd"/>
      <w:r w:rsidRPr="00AF2358">
        <w:t xml:space="preserve"> </w:t>
      </w:r>
      <w:proofErr w:type="spellStart"/>
      <w:r w:rsidRPr="00AF2358">
        <w:t>of</w:t>
      </w:r>
      <w:proofErr w:type="spellEnd"/>
      <w:r w:rsidRPr="00AF2358">
        <w:t xml:space="preserve"> </w:t>
      </w:r>
      <w:proofErr w:type="spellStart"/>
      <w:r w:rsidRPr="00AF2358">
        <w:t>Vitosha</w:t>
      </w:r>
      <w:proofErr w:type="spellEnd"/>
      <w:r w:rsidRPr="00AF2358">
        <w:t xml:space="preserve">, </w:t>
      </w:r>
      <w:proofErr w:type="spellStart"/>
      <w:r w:rsidRPr="00AF2358">
        <w:t>Sofia</w:t>
      </w:r>
      <w:proofErr w:type="spellEnd"/>
      <w:r w:rsidRPr="00AF2358">
        <w:t xml:space="preserve">, </w:t>
      </w:r>
      <w:proofErr w:type="spellStart"/>
      <w:r w:rsidR="002C694E" w:rsidRPr="00AF2358">
        <w:t>respectively</w:t>
      </w:r>
      <w:proofErr w:type="spellEnd"/>
      <w:r w:rsidR="002C694E" w:rsidRPr="00AF2358">
        <w:t xml:space="preserve"> </w:t>
      </w:r>
      <w:proofErr w:type="spellStart"/>
      <w:r w:rsidR="002C694E" w:rsidRPr="00AF2358">
        <w:t>in</w:t>
      </w:r>
      <w:proofErr w:type="spellEnd"/>
      <w:r w:rsidRPr="00AF2358">
        <w:t xml:space="preserve"> </w:t>
      </w:r>
      <w:proofErr w:type="spellStart"/>
      <w:r w:rsidRPr="00AF2358">
        <w:t>the</w:t>
      </w:r>
      <w:proofErr w:type="spellEnd"/>
      <w:r w:rsidRPr="00AF2358">
        <w:t xml:space="preserve"> </w:t>
      </w:r>
      <w:proofErr w:type="spellStart"/>
      <w:r w:rsidRPr="00AF2358">
        <w:t>absence</w:t>
      </w:r>
      <w:proofErr w:type="spellEnd"/>
      <w:r w:rsidRPr="00AF2358">
        <w:t xml:space="preserve"> </w:t>
      </w:r>
      <w:proofErr w:type="spellStart"/>
      <w:r w:rsidRPr="00AF2358">
        <w:t>of</w:t>
      </w:r>
      <w:proofErr w:type="spellEnd"/>
      <w:r w:rsidRPr="00AF2358">
        <w:t xml:space="preserve"> a </w:t>
      </w:r>
      <w:proofErr w:type="spellStart"/>
      <w:r w:rsidRPr="00AF2358">
        <w:t>quorum</w:t>
      </w:r>
      <w:proofErr w:type="spellEnd"/>
      <w:r w:rsidRPr="00AF2358">
        <w:t xml:space="preserve"> </w:t>
      </w:r>
      <w:proofErr w:type="spellStart"/>
      <w:r w:rsidRPr="00AF2358">
        <w:t>for</w:t>
      </w:r>
      <w:proofErr w:type="spellEnd"/>
      <w:r w:rsidRPr="00AF2358">
        <w:t xml:space="preserve"> </w:t>
      </w:r>
      <w:r w:rsidR="00BC6D68">
        <w:rPr>
          <w:lang w:val="en-GB"/>
        </w:rPr>
        <w:t>27 April 2022</w:t>
      </w:r>
      <w:r w:rsidRPr="00AF2358">
        <w:t xml:space="preserve"> </w:t>
      </w:r>
      <w:proofErr w:type="spellStart"/>
      <w:r w:rsidRPr="00AF2358">
        <w:t>at</w:t>
      </w:r>
      <w:proofErr w:type="spellEnd"/>
      <w:r w:rsidRPr="00AF2358">
        <w:t xml:space="preserve"> 10.00 </w:t>
      </w:r>
      <w:proofErr w:type="spellStart"/>
      <w:r w:rsidRPr="00AF2358">
        <w:t>a.m</w:t>
      </w:r>
      <w:proofErr w:type="spellEnd"/>
      <w:r w:rsidRPr="00AF2358">
        <w:t>. (</w:t>
      </w:r>
      <w:proofErr w:type="spellStart"/>
      <w:r w:rsidRPr="00AF2358">
        <w:t>Eastern</w:t>
      </w:r>
      <w:proofErr w:type="spellEnd"/>
      <w:r w:rsidRPr="00AF2358">
        <w:t xml:space="preserve"> </w:t>
      </w:r>
      <w:proofErr w:type="spellStart"/>
      <w:r w:rsidRPr="00AF2358">
        <w:t>European</w:t>
      </w:r>
      <w:proofErr w:type="spellEnd"/>
      <w:r w:rsidRPr="00AF2358">
        <w:t xml:space="preserve"> Standard </w:t>
      </w:r>
      <w:proofErr w:type="spellStart"/>
      <w:r w:rsidRPr="00AF2358">
        <w:t>Time</w:t>
      </w:r>
      <w:proofErr w:type="spellEnd"/>
      <w:r w:rsidRPr="00AF2358">
        <w:t xml:space="preserve"> EET = UTC + 3 (</w:t>
      </w:r>
      <w:proofErr w:type="spellStart"/>
      <w:r w:rsidRPr="00AF2358">
        <w:t>Coordinated</w:t>
      </w:r>
      <w:proofErr w:type="spellEnd"/>
      <w:r w:rsidRPr="00AF2358">
        <w:t xml:space="preserve"> </w:t>
      </w:r>
      <w:proofErr w:type="spellStart"/>
      <w:r w:rsidRPr="00AF2358">
        <w:t>Universal</w:t>
      </w:r>
      <w:proofErr w:type="spellEnd"/>
      <w:r w:rsidRPr="00AF2358">
        <w:t xml:space="preserve"> </w:t>
      </w:r>
      <w:proofErr w:type="spellStart"/>
      <w:r w:rsidRPr="00AF2358">
        <w:t>Time</w:t>
      </w:r>
      <w:proofErr w:type="spellEnd"/>
      <w:r w:rsidRPr="00AF2358">
        <w:t xml:space="preserve"> UTC)) </w:t>
      </w:r>
      <w:proofErr w:type="spellStart"/>
      <w:r w:rsidRPr="00AF2358">
        <w:t>at</w:t>
      </w:r>
      <w:proofErr w:type="spellEnd"/>
      <w:r w:rsidRPr="00AF2358">
        <w:t xml:space="preserve"> </w:t>
      </w:r>
      <w:proofErr w:type="spellStart"/>
      <w:r w:rsidRPr="00AF2358">
        <w:t>the</w:t>
      </w:r>
      <w:proofErr w:type="spellEnd"/>
      <w:r w:rsidRPr="00AF2358">
        <w:t xml:space="preserve"> </w:t>
      </w:r>
      <w:proofErr w:type="spellStart"/>
      <w:r w:rsidRPr="00AF2358">
        <w:t>same</w:t>
      </w:r>
      <w:proofErr w:type="spellEnd"/>
      <w:r w:rsidRPr="00AF2358">
        <w:t xml:space="preserve"> </w:t>
      </w:r>
      <w:proofErr w:type="spellStart"/>
      <w:r w:rsidRPr="00AF2358">
        <w:t>place</w:t>
      </w:r>
      <w:proofErr w:type="spellEnd"/>
      <w:r w:rsidRPr="00AF2358">
        <w:t xml:space="preserve"> </w:t>
      </w:r>
      <w:proofErr w:type="spellStart"/>
      <w:r w:rsidRPr="00AF2358">
        <w:t>and</w:t>
      </w:r>
      <w:proofErr w:type="spellEnd"/>
      <w:r w:rsidRPr="00AF2358">
        <w:t xml:space="preserve"> </w:t>
      </w:r>
      <w:proofErr w:type="spellStart"/>
      <w:r w:rsidRPr="00AF2358">
        <w:t>with</w:t>
      </w:r>
      <w:proofErr w:type="spellEnd"/>
      <w:r w:rsidRPr="00AF2358">
        <w:t xml:space="preserve"> </w:t>
      </w:r>
      <w:proofErr w:type="spellStart"/>
      <w:r w:rsidRPr="00AF2358">
        <w:t>the</w:t>
      </w:r>
      <w:proofErr w:type="spellEnd"/>
      <w:r w:rsidRPr="00AF2358">
        <w:t xml:space="preserve"> </w:t>
      </w:r>
      <w:proofErr w:type="spellStart"/>
      <w:r w:rsidRPr="00AF2358">
        <w:t>same</w:t>
      </w:r>
      <w:proofErr w:type="spellEnd"/>
      <w:r w:rsidRPr="00AF2358">
        <w:t xml:space="preserve"> </w:t>
      </w:r>
      <w:proofErr w:type="spellStart"/>
      <w:r w:rsidRPr="00AF2358">
        <w:t>agenda</w:t>
      </w:r>
      <w:proofErr w:type="spellEnd"/>
      <w:r w:rsidRPr="00AF2358">
        <w:t xml:space="preserve"> </w:t>
      </w:r>
      <w:proofErr w:type="spellStart"/>
      <w:r w:rsidRPr="00AF2358">
        <w:t>and</w:t>
      </w:r>
      <w:proofErr w:type="spellEnd"/>
      <w:r w:rsidRPr="00AF2358">
        <w:t xml:space="preserve"> </w:t>
      </w:r>
      <w:proofErr w:type="spellStart"/>
      <w:r w:rsidRPr="00AF2358">
        <w:t>to</w:t>
      </w:r>
      <w:proofErr w:type="spellEnd"/>
      <w:r w:rsidRPr="00AF2358">
        <w:t xml:space="preserve"> </w:t>
      </w:r>
      <w:proofErr w:type="spellStart"/>
      <w:r w:rsidRPr="00AF2358">
        <w:t>vote</w:t>
      </w:r>
      <w:proofErr w:type="spellEnd"/>
      <w:r w:rsidRPr="00AF2358">
        <w:t xml:space="preserve"> </w:t>
      </w:r>
      <w:proofErr w:type="spellStart"/>
      <w:r w:rsidRPr="00AF2358">
        <w:t>with</w:t>
      </w:r>
      <w:proofErr w:type="spellEnd"/>
      <w:r w:rsidRPr="00AF2358">
        <w:t xml:space="preserve"> </w:t>
      </w:r>
      <w:proofErr w:type="spellStart"/>
      <w:r w:rsidRPr="00AF2358">
        <w:t>all</w:t>
      </w:r>
      <w:proofErr w:type="spellEnd"/>
      <w:r w:rsidRPr="00AF2358">
        <w:t xml:space="preserve"> ........................... </w:t>
      </w:r>
      <w:proofErr w:type="spellStart"/>
      <w:r w:rsidRPr="00AF2358">
        <w:t>shares</w:t>
      </w:r>
      <w:proofErr w:type="spellEnd"/>
      <w:r w:rsidRPr="00AF2358">
        <w:t xml:space="preserve"> </w:t>
      </w:r>
      <w:proofErr w:type="spellStart"/>
      <w:r w:rsidRPr="00AF2358">
        <w:t>hold</w:t>
      </w:r>
      <w:proofErr w:type="spellEnd"/>
      <w:r w:rsidRPr="00AF2358">
        <w:t xml:space="preserve"> </w:t>
      </w:r>
      <w:proofErr w:type="spellStart"/>
      <w:r w:rsidRPr="00AF2358">
        <w:t>by</w:t>
      </w:r>
      <w:proofErr w:type="spellEnd"/>
      <w:r w:rsidRPr="00AF2358">
        <w:t xml:space="preserve"> </w:t>
      </w:r>
      <w:proofErr w:type="spellStart"/>
      <w:r w:rsidRPr="00AF2358">
        <w:t>me</w:t>
      </w:r>
      <w:proofErr w:type="spellEnd"/>
      <w:r w:rsidRPr="00AF2358">
        <w:t>/</w:t>
      </w:r>
      <w:proofErr w:type="spellStart"/>
      <w:r w:rsidRPr="00AF2358">
        <w:t>the</w:t>
      </w:r>
      <w:proofErr w:type="spellEnd"/>
      <w:r w:rsidRPr="00AF2358">
        <w:t xml:space="preserve"> </w:t>
      </w:r>
      <w:proofErr w:type="spellStart"/>
      <w:r w:rsidRPr="00AF2358">
        <w:t>company</w:t>
      </w:r>
      <w:proofErr w:type="spellEnd"/>
      <w:r w:rsidRPr="00AF2358">
        <w:t xml:space="preserve">, </w:t>
      </w:r>
      <w:proofErr w:type="spellStart"/>
      <w:r w:rsidRPr="00AF2358">
        <w:t>represented</w:t>
      </w:r>
      <w:proofErr w:type="spellEnd"/>
      <w:r w:rsidRPr="00AF2358">
        <w:t xml:space="preserve"> </w:t>
      </w:r>
      <w:proofErr w:type="spellStart"/>
      <w:r w:rsidRPr="00AF2358">
        <w:t>by</w:t>
      </w:r>
      <w:proofErr w:type="spellEnd"/>
      <w:r w:rsidRPr="00AF2358">
        <w:t xml:space="preserve"> </w:t>
      </w:r>
      <w:proofErr w:type="spellStart"/>
      <w:r w:rsidRPr="00AF2358">
        <w:t>me</w:t>
      </w:r>
      <w:proofErr w:type="spellEnd"/>
      <w:r w:rsidR="00544AC6" w:rsidRPr="00AF2358">
        <w:t xml:space="preserve"> </w:t>
      </w:r>
      <w:proofErr w:type="spellStart"/>
      <w:r w:rsidRPr="00AF2358">
        <w:t>on</w:t>
      </w:r>
      <w:proofErr w:type="spellEnd"/>
      <w:r w:rsidRPr="00AF2358">
        <w:t xml:space="preserve"> </w:t>
      </w:r>
      <w:proofErr w:type="spellStart"/>
      <w:r w:rsidRPr="00AF2358">
        <w:t>the</w:t>
      </w:r>
      <w:proofErr w:type="spellEnd"/>
      <w:r w:rsidRPr="00AF2358">
        <w:t xml:space="preserve"> </w:t>
      </w:r>
      <w:proofErr w:type="spellStart"/>
      <w:r w:rsidRPr="00AF2358">
        <w:t>items</w:t>
      </w:r>
      <w:proofErr w:type="spellEnd"/>
      <w:r w:rsidRPr="00AF2358">
        <w:t xml:space="preserve"> </w:t>
      </w:r>
      <w:proofErr w:type="spellStart"/>
      <w:r w:rsidRPr="00AF2358">
        <w:t>of</w:t>
      </w:r>
      <w:proofErr w:type="spellEnd"/>
      <w:r w:rsidRPr="00AF2358">
        <w:t xml:space="preserve"> </w:t>
      </w:r>
      <w:proofErr w:type="spellStart"/>
      <w:r w:rsidRPr="00AF2358">
        <w:t>the</w:t>
      </w:r>
      <w:proofErr w:type="spellEnd"/>
      <w:r w:rsidRPr="00AF2358">
        <w:t xml:space="preserve"> </w:t>
      </w:r>
      <w:proofErr w:type="spellStart"/>
      <w:r w:rsidRPr="00AF2358">
        <w:t>agenda</w:t>
      </w:r>
      <w:proofErr w:type="spellEnd"/>
      <w:r w:rsidRPr="00AF2358">
        <w:t xml:space="preserve"> </w:t>
      </w:r>
      <w:proofErr w:type="spellStart"/>
      <w:r w:rsidRPr="00AF2358">
        <w:t>in</w:t>
      </w:r>
      <w:proofErr w:type="spellEnd"/>
      <w:r w:rsidRPr="00AF2358">
        <w:t xml:space="preserve"> </w:t>
      </w:r>
      <w:proofErr w:type="spellStart"/>
      <w:r w:rsidRPr="00AF2358">
        <w:t>the</w:t>
      </w:r>
      <w:proofErr w:type="spellEnd"/>
      <w:r w:rsidRPr="00AF2358">
        <w:t xml:space="preserve"> </w:t>
      </w:r>
      <w:proofErr w:type="spellStart"/>
      <w:r w:rsidRPr="00AF2358">
        <w:t>below</w:t>
      </w:r>
      <w:proofErr w:type="spellEnd"/>
      <w:r w:rsidRPr="00AF2358">
        <w:t xml:space="preserve"> </w:t>
      </w:r>
      <w:proofErr w:type="spellStart"/>
      <w:r w:rsidRPr="00AF2358">
        <w:t>referred</w:t>
      </w:r>
      <w:proofErr w:type="spellEnd"/>
      <w:r w:rsidRPr="00AF2358">
        <w:t xml:space="preserve"> </w:t>
      </w:r>
      <w:proofErr w:type="spellStart"/>
      <w:r w:rsidRPr="00AF2358">
        <w:t>manner</w:t>
      </w:r>
      <w:proofErr w:type="spellEnd"/>
      <w:r w:rsidRPr="00AF2358">
        <w:t xml:space="preserve"> </w:t>
      </w:r>
      <w:proofErr w:type="spellStart"/>
      <w:r w:rsidRPr="00AF2358">
        <w:t>and</w:t>
      </w:r>
      <w:proofErr w:type="spellEnd"/>
      <w:r w:rsidRPr="00AF2358">
        <w:t xml:space="preserve"> </w:t>
      </w:r>
      <w:proofErr w:type="spellStart"/>
      <w:r w:rsidRPr="00AF2358">
        <w:t>in</w:t>
      </w:r>
      <w:proofErr w:type="spellEnd"/>
      <w:r w:rsidRPr="00AF2358">
        <w:t xml:space="preserve"> </w:t>
      </w:r>
      <w:proofErr w:type="spellStart"/>
      <w:r w:rsidRPr="00AF2358">
        <w:t>particular</w:t>
      </w:r>
      <w:proofErr w:type="spellEnd"/>
      <w:r w:rsidR="00961C97" w:rsidRPr="00AF2358">
        <w:t xml:space="preserve">: </w:t>
      </w:r>
    </w:p>
    <w:p w14:paraId="67E11214" w14:textId="24E65A10" w:rsidR="002C694E" w:rsidRDefault="002C694E" w:rsidP="00514B9F">
      <w:pPr>
        <w:pStyle w:val="NoSpacing"/>
        <w:ind w:left="709" w:right="175" w:firstLine="0"/>
        <w:rPr>
          <w:lang w:val="en-GB"/>
        </w:rPr>
      </w:pPr>
    </w:p>
    <w:p w14:paraId="3419E00B" w14:textId="77777777" w:rsidR="00514B9F" w:rsidRPr="002C694E" w:rsidRDefault="00514B9F" w:rsidP="00514B9F">
      <w:pPr>
        <w:pStyle w:val="NoSpacing"/>
        <w:ind w:left="709" w:right="175" w:firstLine="0"/>
        <w:rPr>
          <w:lang w:val="en-GB"/>
        </w:rPr>
      </w:pPr>
    </w:p>
    <w:p w14:paraId="7EC9D657" w14:textId="79719488" w:rsidR="0046349D" w:rsidRPr="00AF2358" w:rsidRDefault="0046349D" w:rsidP="00514B9F">
      <w:pPr>
        <w:pStyle w:val="NoSpacing"/>
        <w:ind w:left="709" w:right="175" w:firstLine="0"/>
        <w:rPr>
          <w:b/>
        </w:rPr>
      </w:pPr>
      <w:r w:rsidRPr="00AF2358">
        <w:rPr>
          <w:b/>
        </w:rPr>
        <w:t xml:space="preserve">I. </w:t>
      </w:r>
      <w:proofErr w:type="spellStart"/>
      <w:r w:rsidRPr="00AF2358">
        <w:rPr>
          <w:b/>
        </w:rPr>
        <w:t>Procedural</w:t>
      </w:r>
      <w:proofErr w:type="spellEnd"/>
      <w:r w:rsidRPr="00AF2358">
        <w:rPr>
          <w:b/>
        </w:rPr>
        <w:t xml:space="preserve"> </w:t>
      </w:r>
      <w:proofErr w:type="spellStart"/>
      <w:r w:rsidRPr="00AF2358">
        <w:rPr>
          <w:b/>
        </w:rPr>
        <w:t>matters</w:t>
      </w:r>
      <w:proofErr w:type="spellEnd"/>
      <w:r w:rsidRPr="00AF2358">
        <w:rPr>
          <w:b/>
        </w:rPr>
        <w:t>:</w:t>
      </w:r>
    </w:p>
    <w:p w14:paraId="091D2855" w14:textId="77777777" w:rsidR="00616A27" w:rsidRPr="00616A27" w:rsidRDefault="007C1437" w:rsidP="00514B9F">
      <w:pPr>
        <w:pStyle w:val="NoSpacing"/>
        <w:ind w:left="709" w:right="175" w:firstLine="0"/>
        <w:rPr>
          <w:b/>
          <w:lang w:val="en-GB"/>
        </w:rPr>
      </w:pPr>
      <w:r>
        <w:rPr>
          <w:b/>
          <w:lang w:val="en-GB"/>
        </w:rPr>
        <w:t xml:space="preserve">1. </w:t>
      </w:r>
      <w:r w:rsidR="00616A27" w:rsidRPr="00616A27">
        <w:rPr>
          <w:b/>
          <w:lang w:val="en-GB"/>
        </w:rPr>
        <w:t xml:space="preserve">Election of a chairman, </w:t>
      </w:r>
      <w:proofErr w:type="gramStart"/>
      <w:r w:rsidR="00616A27" w:rsidRPr="00616A27">
        <w:rPr>
          <w:b/>
          <w:lang w:val="en-GB"/>
        </w:rPr>
        <w:t>secretary</w:t>
      </w:r>
      <w:proofErr w:type="gramEnd"/>
      <w:r w:rsidR="00616A27" w:rsidRPr="00616A27">
        <w:rPr>
          <w:b/>
          <w:lang w:val="en-GB"/>
        </w:rPr>
        <w:t xml:space="preserve"> and teller of votes for holding the General meeting. </w:t>
      </w:r>
    </w:p>
    <w:p w14:paraId="1AA33202" w14:textId="11E126DB" w:rsidR="00281749" w:rsidRDefault="00616A27" w:rsidP="00514B9F">
      <w:pPr>
        <w:pStyle w:val="NoSpacing"/>
        <w:ind w:left="709" w:right="175" w:firstLine="0"/>
        <w:rPr>
          <w:bCs/>
        </w:rPr>
      </w:pPr>
      <w:r w:rsidRPr="00616A27">
        <w:rPr>
          <w:bCs/>
          <w:u w:val="single"/>
          <w:lang w:val="en-GB"/>
        </w:rPr>
        <w:t>Proposed resolution:</w:t>
      </w:r>
      <w:r w:rsidRPr="00616A27">
        <w:rPr>
          <w:bCs/>
          <w:lang w:val="en-GB"/>
        </w:rPr>
        <w:t xml:space="preserve"> </w:t>
      </w:r>
      <w:r w:rsidR="00BC6D68" w:rsidRPr="00BC6D68">
        <w:rPr>
          <w:bCs/>
          <w:lang w:val="en-GB"/>
        </w:rPr>
        <w:t>The General meeting of shareholders elects Mr. Ivan Zhitiyanov (and in his absence Ms. Nikoleta Stanailova) as Chairman, Mr. Ivan Daskalov (and Mrs. Daniela Peeva in his absence) as Secretary and teller of votes - Ms. Nikoleta Stanailova (and in her absence Mrs. Silvia Marinova)</w:t>
      </w:r>
    </w:p>
    <w:p w14:paraId="144B578C" w14:textId="77777777" w:rsidR="00616A27" w:rsidRPr="00616A27" w:rsidRDefault="00616A27" w:rsidP="00514B9F">
      <w:pPr>
        <w:pStyle w:val="NoSpacing"/>
        <w:ind w:left="709" w:right="175" w:firstLine="0"/>
        <w:rPr>
          <w:bCs/>
        </w:rPr>
      </w:pPr>
    </w:p>
    <w:p w14:paraId="0BC30BD3" w14:textId="597A700C" w:rsidR="00CE611C" w:rsidRPr="0097422B" w:rsidRDefault="007D57F4" w:rsidP="00514B9F">
      <w:pPr>
        <w:pStyle w:val="NoSpacing"/>
        <w:ind w:left="709" w:right="175" w:firstLine="0"/>
        <w:rPr>
          <w:b/>
          <w:bCs/>
        </w:rPr>
      </w:pPr>
      <w:proofErr w:type="spellStart"/>
      <w:r w:rsidRPr="0097422B">
        <w:rPr>
          <w:b/>
          <w:bCs/>
        </w:rPr>
        <w:t>Vote</w:t>
      </w:r>
      <w:proofErr w:type="spellEnd"/>
      <w:r w:rsidR="00961C97" w:rsidRPr="0097422B">
        <w:rPr>
          <w:b/>
          <w:bCs/>
        </w:rPr>
        <w:t xml:space="preserve">:  </w:t>
      </w:r>
    </w:p>
    <w:p w14:paraId="707D5807" w14:textId="77777777" w:rsidR="00616A27" w:rsidRDefault="00616A27" w:rsidP="00514B9F">
      <w:pPr>
        <w:pStyle w:val="NoSpacing"/>
        <w:ind w:left="709" w:right="175" w:firstLine="0"/>
      </w:pPr>
    </w:p>
    <w:p w14:paraId="54A6E9EC" w14:textId="296A5CF8" w:rsidR="009250B6" w:rsidRPr="0097422B" w:rsidRDefault="00961C97" w:rsidP="00514B9F">
      <w:pPr>
        <w:pStyle w:val="NoSpacing"/>
        <w:ind w:left="709" w:right="175" w:firstLine="0"/>
      </w:pPr>
      <w:r w:rsidRPr="0097422B">
        <w:t xml:space="preserve">……………………………… </w:t>
      </w:r>
    </w:p>
    <w:p w14:paraId="6CB69FE5" w14:textId="6AF4D325" w:rsidR="00281749" w:rsidRPr="0097422B" w:rsidRDefault="00961C97" w:rsidP="00514B9F">
      <w:pPr>
        <w:pStyle w:val="NoSpacing"/>
        <w:ind w:left="709" w:right="175" w:firstLine="0"/>
      </w:pPr>
      <w:r w:rsidRPr="0097422B">
        <w:t>(</w:t>
      </w:r>
      <w:r w:rsidR="0046349D" w:rsidRPr="0097422B">
        <w:t>„</w:t>
      </w:r>
      <w:proofErr w:type="spellStart"/>
      <w:r w:rsidR="0046349D" w:rsidRPr="0097422B">
        <w:t>In</w:t>
      </w:r>
      <w:proofErr w:type="spellEnd"/>
      <w:r w:rsidR="0046349D" w:rsidRPr="0097422B">
        <w:t xml:space="preserve"> </w:t>
      </w:r>
      <w:proofErr w:type="spellStart"/>
      <w:r w:rsidR="0046349D" w:rsidRPr="0097422B">
        <w:t>favour</w:t>
      </w:r>
      <w:proofErr w:type="spellEnd"/>
      <w:r w:rsidR="0046349D" w:rsidRPr="0097422B">
        <w:t>“</w:t>
      </w:r>
      <w:r w:rsidRPr="0097422B">
        <w:t>, „</w:t>
      </w:r>
      <w:proofErr w:type="spellStart"/>
      <w:r w:rsidR="0046349D" w:rsidRPr="0097422B">
        <w:t>Against</w:t>
      </w:r>
      <w:proofErr w:type="spellEnd"/>
      <w:r w:rsidRPr="0097422B">
        <w:t>”, „</w:t>
      </w:r>
      <w:proofErr w:type="spellStart"/>
      <w:r w:rsidR="0046349D" w:rsidRPr="0097422B">
        <w:t>Abstention</w:t>
      </w:r>
      <w:proofErr w:type="spellEnd"/>
      <w:r w:rsidRPr="0097422B">
        <w:t>”)</w:t>
      </w:r>
    </w:p>
    <w:p w14:paraId="7545AF3B" w14:textId="77777777" w:rsidR="002C694E" w:rsidRPr="0097422B" w:rsidRDefault="002C694E" w:rsidP="00514B9F">
      <w:pPr>
        <w:pStyle w:val="NoSpacing"/>
        <w:ind w:left="709" w:right="175" w:firstLine="0"/>
        <w:rPr>
          <w:b/>
          <w:lang w:val="en-GB"/>
        </w:rPr>
      </w:pPr>
    </w:p>
    <w:p w14:paraId="5875ECA4" w14:textId="407F78AF" w:rsidR="0046349D" w:rsidRPr="0097422B" w:rsidRDefault="00F67762" w:rsidP="00514B9F">
      <w:pPr>
        <w:pStyle w:val="NoSpacing"/>
        <w:ind w:left="709" w:right="175" w:firstLine="0"/>
        <w:rPr>
          <w:b/>
        </w:rPr>
      </w:pPr>
      <w:r w:rsidRPr="0097422B">
        <w:rPr>
          <w:b/>
        </w:rPr>
        <w:t xml:space="preserve">II. </w:t>
      </w:r>
      <w:proofErr w:type="spellStart"/>
      <w:r w:rsidR="0046349D" w:rsidRPr="0097422B">
        <w:rPr>
          <w:b/>
        </w:rPr>
        <w:t>M</w:t>
      </w:r>
      <w:r w:rsidR="00FD6D5D" w:rsidRPr="0097422B">
        <w:rPr>
          <w:b/>
        </w:rPr>
        <w:t>atters</w:t>
      </w:r>
      <w:proofErr w:type="spellEnd"/>
      <w:r w:rsidR="00FD6D5D" w:rsidRPr="0097422B">
        <w:rPr>
          <w:b/>
        </w:rPr>
        <w:t xml:space="preserve"> </w:t>
      </w:r>
      <w:proofErr w:type="spellStart"/>
      <w:r w:rsidR="00FD6D5D" w:rsidRPr="0097422B">
        <w:rPr>
          <w:b/>
        </w:rPr>
        <w:t>of</w:t>
      </w:r>
      <w:proofErr w:type="spellEnd"/>
      <w:r w:rsidR="00FD6D5D" w:rsidRPr="0097422B">
        <w:rPr>
          <w:b/>
        </w:rPr>
        <w:t xml:space="preserve"> </w:t>
      </w:r>
      <w:proofErr w:type="spellStart"/>
      <w:r w:rsidR="00FD6D5D" w:rsidRPr="0097422B">
        <w:rPr>
          <w:b/>
        </w:rPr>
        <w:t>substance</w:t>
      </w:r>
      <w:proofErr w:type="spellEnd"/>
      <w:r w:rsidR="0046349D" w:rsidRPr="0097422B">
        <w:rPr>
          <w:b/>
        </w:rPr>
        <w:t>:</w:t>
      </w:r>
    </w:p>
    <w:p w14:paraId="3673E349" w14:textId="203E3674" w:rsidR="00D52769" w:rsidRPr="00D52769" w:rsidRDefault="00D52769" w:rsidP="00514B9F">
      <w:pPr>
        <w:pStyle w:val="NoSpacing"/>
        <w:ind w:left="709" w:right="175" w:firstLine="0"/>
        <w:rPr>
          <w:b/>
          <w:lang w:val="en-GB"/>
        </w:rPr>
      </w:pPr>
      <w:r w:rsidRPr="00D52769">
        <w:rPr>
          <w:b/>
          <w:lang w:val="en-GB"/>
        </w:rPr>
        <w:lastRenderedPageBreak/>
        <w:t xml:space="preserve">1. </w:t>
      </w:r>
      <w:r w:rsidR="00BC6D68" w:rsidRPr="00BC6D68">
        <w:rPr>
          <w:b/>
          <w:lang w:val="en-GB"/>
        </w:rPr>
        <w:t>Authorization of the Managing Board of the Company for concluding transactions within the scope of art. 114, para. 1, item 3 POSA</w:t>
      </w:r>
    </w:p>
    <w:p w14:paraId="303BA1AE" w14:textId="4790EAC1" w:rsidR="00BC6D68" w:rsidRPr="00BC6D68" w:rsidRDefault="00D52769" w:rsidP="00BC6D68">
      <w:pPr>
        <w:spacing w:after="0" w:line="240" w:lineRule="auto"/>
        <w:ind w:left="708" w:firstLine="0"/>
        <w:rPr>
          <w:bCs/>
          <w:lang w:val="en-GB"/>
        </w:rPr>
      </w:pPr>
      <w:r w:rsidRPr="00BC6D68">
        <w:rPr>
          <w:bCs/>
          <w:u w:val="single"/>
          <w:lang w:val="en-GB"/>
        </w:rPr>
        <w:t>Proposed resolution:</w:t>
      </w:r>
      <w:r w:rsidRPr="00D52769">
        <w:rPr>
          <w:bCs/>
          <w:lang w:val="en-GB"/>
        </w:rPr>
        <w:t xml:space="preserve"> </w:t>
      </w:r>
      <w:bookmarkStart w:id="0" w:name="_Hlk71873257"/>
      <w:r w:rsidR="00BC6D68" w:rsidRPr="00BC6D68">
        <w:rPr>
          <w:bCs/>
          <w:lang w:val="en-GB"/>
        </w:rPr>
        <w:t>The General Meeting of Shareholders authorizes the Manag</w:t>
      </w:r>
      <w:r w:rsidR="00BC6D68">
        <w:rPr>
          <w:bCs/>
          <w:lang w:val="en-GB"/>
        </w:rPr>
        <w:t>ing</w:t>
      </w:r>
      <w:r w:rsidR="00BC6D68" w:rsidRPr="00BC6D68">
        <w:rPr>
          <w:bCs/>
          <w:lang w:val="en-GB"/>
        </w:rPr>
        <w:t xml:space="preserve"> Board of the Company to </w:t>
      </w:r>
      <w:proofErr w:type="gramStart"/>
      <w:r w:rsidR="00BC6D68" w:rsidRPr="00BC6D68">
        <w:rPr>
          <w:bCs/>
          <w:lang w:val="en-GB"/>
        </w:rPr>
        <w:t>enter into</w:t>
      </w:r>
      <w:proofErr w:type="gramEnd"/>
      <w:r w:rsidR="00BC6D68" w:rsidRPr="00BC6D68">
        <w:rPr>
          <w:bCs/>
          <w:lang w:val="en-GB"/>
        </w:rPr>
        <w:t xml:space="preserve"> transactions within the scope of Art. 114, para. 1, item 3 POSA under the conditions and within the terms according to the Motivated Report of the Managing Board under Art. 114a, para. 1 POSA regarding the expediency and conditions of transactions within the scope of Art. 114, para. 1 POSA, for the occurrence of receivables of the Company from contracts between the Company on one hand and its subsidiaries Telelink Business Services EAD (Bulgaria), </w:t>
      </w:r>
      <w:proofErr w:type="spellStart"/>
      <w:r w:rsidR="00BC6D68" w:rsidRPr="00BC6D68">
        <w:rPr>
          <w:bCs/>
          <w:lang w:val="en-GB"/>
        </w:rPr>
        <w:t>Comutel</w:t>
      </w:r>
      <w:proofErr w:type="spellEnd"/>
      <w:r w:rsidR="00BC6D68" w:rsidRPr="00BC6D68">
        <w:rPr>
          <w:bCs/>
          <w:lang w:val="en-GB"/>
        </w:rPr>
        <w:t xml:space="preserve"> d.o.o. (Serbia), Telelink Business Services Montenegro DOO - Podgorica (Montenegro), Telelink d.o.o. (Bosnia and Herzegovina), Telelink d.o.o. (Slovenia), Telelink Business Services DOOEL (</w:t>
      </w:r>
      <w:r w:rsidR="00BC6D68">
        <w:rPr>
          <w:bCs/>
          <w:lang w:val="en-GB"/>
        </w:rPr>
        <w:t>N</w:t>
      </w:r>
      <w:r w:rsidR="00BC6D68" w:rsidRPr="00BC6D68">
        <w:rPr>
          <w:bCs/>
          <w:lang w:val="en-GB"/>
        </w:rPr>
        <w:t xml:space="preserve">. Macedonia), Telelink Albania </w:t>
      </w:r>
      <w:proofErr w:type="spellStart"/>
      <w:r w:rsidR="00BC6D68" w:rsidRPr="00BC6D68">
        <w:rPr>
          <w:bCs/>
          <w:lang w:val="en-GB"/>
        </w:rPr>
        <w:t>Šh.P.K</w:t>
      </w:r>
      <w:proofErr w:type="spellEnd"/>
      <w:r w:rsidR="00BC6D68" w:rsidRPr="00BC6D68">
        <w:rPr>
          <w:bCs/>
          <w:lang w:val="en-GB"/>
        </w:rPr>
        <w:t>. (Albania), Telelink Business Services D.O.O. (Croatia), Telelink Business Services SRL (Romania), Telelink Business Services LLC (USA) and Telelink Business Services Germany GmbH (Germany), under which the Company will provide corporate and business development and management services.</w:t>
      </w:r>
    </w:p>
    <w:p w14:paraId="7AB65178" w14:textId="77777777" w:rsidR="00BC6D68" w:rsidRPr="00BC6D68" w:rsidRDefault="00BC6D68" w:rsidP="00BC6D68">
      <w:pPr>
        <w:spacing w:after="0" w:line="240" w:lineRule="auto"/>
        <w:ind w:left="0" w:firstLine="0"/>
        <w:rPr>
          <w:rFonts w:ascii="Times New Roman" w:eastAsia="Cambria" w:hAnsi="Times New Roman" w:cs="Times New Roman"/>
          <w:bCs/>
          <w:color w:val="auto"/>
          <w:sz w:val="23"/>
          <w:szCs w:val="23"/>
          <w:lang w:val="en-US" w:eastAsia="en-US"/>
        </w:rPr>
      </w:pPr>
    </w:p>
    <w:p w14:paraId="4F9A2DC1" w14:textId="2501F29C" w:rsidR="00F67762" w:rsidRPr="0097422B" w:rsidRDefault="007D57F4" w:rsidP="00514B9F">
      <w:pPr>
        <w:pStyle w:val="NoSpacing"/>
        <w:ind w:left="709" w:right="175" w:firstLine="0"/>
        <w:rPr>
          <w:b/>
          <w:bCs/>
          <w:lang w:val="en-GB"/>
        </w:rPr>
      </w:pPr>
      <w:r w:rsidRPr="0097422B">
        <w:rPr>
          <w:b/>
          <w:bCs/>
          <w:lang w:val="en-GB"/>
        </w:rPr>
        <w:t>Vote</w:t>
      </w:r>
      <w:r w:rsidR="00961C97" w:rsidRPr="0097422B">
        <w:rPr>
          <w:b/>
          <w:bCs/>
          <w:lang w:val="en-GB"/>
        </w:rPr>
        <w:t>:</w:t>
      </w:r>
    </w:p>
    <w:p w14:paraId="26319952" w14:textId="77777777" w:rsidR="0097422B" w:rsidRPr="0097422B" w:rsidRDefault="0097422B" w:rsidP="00514B9F">
      <w:pPr>
        <w:pStyle w:val="NoSpacing"/>
        <w:ind w:left="709" w:right="175" w:firstLine="0"/>
        <w:rPr>
          <w:b/>
          <w:bCs/>
          <w:lang w:val="en-GB"/>
        </w:rPr>
      </w:pPr>
    </w:p>
    <w:p w14:paraId="1CB36BF9" w14:textId="0B0C909D" w:rsidR="00CE611C" w:rsidRPr="0097422B" w:rsidRDefault="00961C97" w:rsidP="00514B9F">
      <w:pPr>
        <w:pStyle w:val="NoSpacing"/>
        <w:ind w:left="709" w:right="175" w:firstLine="0"/>
        <w:rPr>
          <w:lang w:val="en-GB"/>
        </w:rPr>
      </w:pPr>
      <w:r w:rsidRPr="0097422B">
        <w:rPr>
          <w:lang w:val="en-GB"/>
        </w:rPr>
        <w:t xml:space="preserve">……………………………… </w:t>
      </w:r>
    </w:p>
    <w:p w14:paraId="18D74223" w14:textId="4063735B" w:rsidR="00CE611C" w:rsidRPr="0097422B" w:rsidRDefault="00961C97" w:rsidP="00514B9F">
      <w:pPr>
        <w:pStyle w:val="NoSpacing"/>
        <w:ind w:left="709" w:right="175" w:firstLine="0"/>
        <w:rPr>
          <w:lang w:val="en-GB"/>
        </w:rPr>
      </w:pPr>
      <w:r w:rsidRPr="0097422B">
        <w:rPr>
          <w:lang w:val="en-GB"/>
        </w:rPr>
        <w:t>(</w:t>
      </w:r>
      <w:r w:rsidR="0046349D" w:rsidRPr="0097422B">
        <w:rPr>
          <w:lang w:val="en-GB"/>
        </w:rPr>
        <w:t xml:space="preserve">„In </w:t>
      </w:r>
      <w:proofErr w:type="gramStart"/>
      <w:r w:rsidR="0046349D" w:rsidRPr="0097422B">
        <w:rPr>
          <w:lang w:val="en-GB"/>
        </w:rPr>
        <w:t>favour“</w:t>
      </w:r>
      <w:proofErr w:type="gramEnd"/>
      <w:r w:rsidRPr="0097422B">
        <w:rPr>
          <w:lang w:val="en-GB"/>
        </w:rPr>
        <w:t>, „</w:t>
      </w:r>
      <w:r w:rsidR="0046349D" w:rsidRPr="0097422B">
        <w:rPr>
          <w:lang w:val="en-GB"/>
        </w:rPr>
        <w:t>Against</w:t>
      </w:r>
      <w:r w:rsidRPr="0097422B">
        <w:rPr>
          <w:lang w:val="en-GB"/>
        </w:rPr>
        <w:t>”, „</w:t>
      </w:r>
      <w:r w:rsidR="0046349D" w:rsidRPr="0097422B">
        <w:rPr>
          <w:lang w:val="en-GB"/>
        </w:rPr>
        <w:t>Abstention</w:t>
      </w:r>
      <w:r w:rsidRPr="0097422B">
        <w:rPr>
          <w:lang w:val="en-GB"/>
        </w:rPr>
        <w:t xml:space="preserve">”) </w:t>
      </w:r>
      <w:bookmarkEnd w:id="0"/>
    </w:p>
    <w:p w14:paraId="42998BE1" w14:textId="77777777" w:rsidR="007D57F4" w:rsidRPr="0097422B" w:rsidRDefault="007D57F4" w:rsidP="00514B9F">
      <w:pPr>
        <w:pStyle w:val="NoSpacing"/>
        <w:ind w:left="709" w:right="175" w:firstLine="0"/>
        <w:rPr>
          <w:lang w:val="en-GB"/>
        </w:rPr>
      </w:pPr>
    </w:p>
    <w:p w14:paraId="364FF832" w14:textId="77777777" w:rsidR="00283FBF" w:rsidRDefault="0038669A" w:rsidP="00514B9F">
      <w:pPr>
        <w:pStyle w:val="NoSpacing"/>
        <w:ind w:left="709" w:right="175" w:firstLine="0"/>
        <w:rPr>
          <w:b/>
          <w:lang w:val="en-GB"/>
        </w:rPr>
      </w:pPr>
      <w:bookmarkStart w:id="1" w:name="_Hlk71873293"/>
      <w:r w:rsidRPr="0038669A">
        <w:rPr>
          <w:b/>
          <w:lang w:val="en-GB"/>
        </w:rPr>
        <w:t xml:space="preserve">2. </w:t>
      </w:r>
      <w:r w:rsidR="00283FBF" w:rsidRPr="00283FBF">
        <w:rPr>
          <w:b/>
          <w:lang w:val="en-GB"/>
        </w:rPr>
        <w:t>Authorization of the Managing Board of the Company for concluding transactions from the scope of art. 114, para. 1, item 2 POSA</w:t>
      </w:r>
      <w:r w:rsidR="00283FBF" w:rsidRPr="00283FBF">
        <w:rPr>
          <w:b/>
          <w:lang w:val="en-GB"/>
        </w:rPr>
        <w:t xml:space="preserve"> </w:t>
      </w:r>
    </w:p>
    <w:p w14:paraId="4524550D" w14:textId="235DC849" w:rsidR="007D57F4" w:rsidRPr="0038669A" w:rsidRDefault="0038669A" w:rsidP="00514B9F">
      <w:pPr>
        <w:pStyle w:val="NoSpacing"/>
        <w:ind w:left="709" w:right="175" w:firstLine="0"/>
        <w:rPr>
          <w:bCs/>
          <w:lang w:val="en-GB"/>
        </w:rPr>
      </w:pPr>
      <w:r w:rsidRPr="0038669A">
        <w:rPr>
          <w:bCs/>
          <w:u w:val="single"/>
          <w:lang w:val="en-GB"/>
        </w:rPr>
        <w:t>Proposed resolution:</w:t>
      </w:r>
      <w:r w:rsidRPr="0038669A">
        <w:rPr>
          <w:bCs/>
          <w:lang w:val="en-GB"/>
        </w:rPr>
        <w:t xml:space="preserve"> </w:t>
      </w:r>
      <w:r w:rsidR="00283FBF" w:rsidRPr="00283FBF">
        <w:rPr>
          <w:bCs/>
          <w:lang w:val="en-GB"/>
        </w:rPr>
        <w:t xml:space="preserve">The General Meeting of Shareholders authorizes the Managing Board of the Company to </w:t>
      </w:r>
      <w:proofErr w:type="gramStart"/>
      <w:r w:rsidR="00283FBF" w:rsidRPr="00283FBF">
        <w:rPr>
          <w:bCs/>
          <w:lang w:val="en-GB"/>
        </w:rPr>
        <w:t>enter into</w:t>
      </w:r>
      <w:proofErr w:type="gramEnd"/>
      <w:r w:rsidR="00283FBF" w:rsidRPr="00283FBF">
        <w:rPr>
          <w:bCs/>
          <w:lang w:val="en-GB"/>
        </w:rPr>
        <w:t xml:space="preserve"> transactions within the scope of Art. 114, para. 1, item 2 POSA under the conditions and within the terms according to the Motivated Report of the Managing Board under Art. 114a, para. 1 POSA regarding the expediency and conditions of transactions within the scope of Art. 114, para. 1 of the Public Offering of Securities Act, for the occurrence of liabilities of Telelink Business Services Group AD in </w:t>
      </w:r>
      <w:proofErr w:type="spellStart"/>
      <w:r w:rsidR="00283FBF" w:rsidRPr="00283FBF">
        <w:rPr>
          <w:bCs/>
          <w:lang w:val="en-GB"/>
        </w:rPr>
        <w:t>favor</w:t>
      </w:r>
      <w:proofErr w:type="spellEnd"/>
      <w:r w:rsidR="00283FBF" w:rsidRPr="00283FBF">
        <w:rPr>
          <w:bCs/>
          <w:lang w:val="en-GB"/>
        </w:rPr>
        <w:t xml:space="preserve"> of third parties in connection with the issuance of guarantees for the </w:t>
      </w:r>
      <w:proofErr w:type="spellStart"/>
      <w:r w:rsidR="00283FBF" w:rsidRPr="00283FBF">
        <w:rPr>
          <w:bCs/>
          <w:lang w:val="en-GB"/>
        </w:rPr>
        <w:t>fulfillment</w:t>
      </w:r>
      <w:proofErr w:type="spellEnd"/>
      <w:r w:rsidR="00283FBF" w:rsidRPr="00283FBF">
        <w:rPr>
          <w:bCs/>
          <w:lang w:val="en-GB"/>
        </w:rPr>
        <w:t xml:space="preserve"> of commitments of its subsidiaries.</w:t>
      </w:r>
    </w:p>
    <w:p w14:paraId="3D85F254" w14:textId="77777777" w:rsidR="0038669A" w:rsidRPr="0097422B" w:rsidRDefault="0038669A" w:rsidP="00514B9F">
      <w:pPr>
        <w:pStyle w:val="NoSpacing"/>
        <w:ind w:left="709" w:right="175" w:firstLine="0"/>
        <w:rPr>
          <w:lang w:val="en-GB"/>
        </w:rPr>
      </w:pPr>
    </w:p>
    <w:p w14:paraId="4EE5F200" w14:textId="57D3A12D" w:rsidR="00F67762" w:rsidRPr="0097422B" w:rsidRDefault="007D57F4" w:rsidP="00514B9F">
      <w:pPr>
        <w:pStyle w:val="NoSpacing"/>
        <w:ind w:left="709" w:right="175" w:firstLine="0"/>
        <w:rPr>
          <w:b/>
          <w:bCs/>
          <w:lang w:val="en-GB"/>
        </w:rPr>
      </w:pPr>
      <w:r w:rsidRPr="0097422B">
        <w:rPr>
          <w:b/>
          <w:bCs/>
          <w:lang w:val="en-GB"/>
        </w:rPr>
        <w:t>Vote</w:t>
      </w:r>
      <w:r w:rsidR="00F67762" w:rsidRPr="0097422B">
        <w:rPr>
          <w:b/>
          <w:bCs/>
          <w:lang w:val="en-GB"/>
        </w:rPr>
        <w:t>:</w:t>
      </w:r>
    </w:p>
    <w:p w14:paraId="6CDB12A3" w14:textId="77777777" w:rsidR="0097422B" w:rsidRPr="0097422B" w:rsidRDefault="0097422B" w:rsidP="00514B9F">
      <w:pPr>
        <w:pStyle w:val="NoSpacing"/>
        <w:ind w:left="709" w:right="175" w:firstLine="0"/>
        <w:rPr>
          <w:b/>
          <w:bCs/>
          <w:lang w:val="en-GB"/>
        </w:rPr>
      </w:pPr>
    </w:p>
    <w:p w14:paraId="6681C09D" w14:textId="6C059661" w:rsidR="00F67762" w:rsidRPr="0097422B" w:rsidRDefault="00F67762" w:rsidP="00514B9F">
      <w:pPr>
        <w:pStyle w:val="NoSpacing"/>
        <w:ind w:left="709" w:right="175" w:firstLine="0"/>
        <w:rPr>
          <w:lang w:val="en-GB"/>
        </w:rPr>
      </w:pPr>
      <w:r w:rsidRPr="0097422B">
        <w:rPr>
          <w:lang w:val="en-GB"/>
        </w:rPr>
        <w:t xml:space="preserve">……………………………… </w:t>
      </w:r>
    </w:p>
    <w:p w14:paraId="6FA828A6" w14:textId="7A45E14C" w:rsidR="00F67762" w:rsidRPr="0097422B" w:rsidRDefault="00F67762" w:rsidP="00514B9F">
      <w:pPr>
        <w:pStyle w:val="NoSpacing"/>
        <w:ind w:left="709" w:right="175" w:firstLine="0"/>
        <w:rPr>
          <w:lang w:val="en-GB"/>
        </w:rPr>
      </w:pPr>
      <w:r w:rsidRPr="0097422B">
        <w:rPr>
          <w:lang w:val="en-GB"/>
        </w:rPr>
        <w:t>(</w:t>
      </w:r>
      <w:r w:rsidR="0046349D" w:rsidRPr="0097422B">
        <w:rPr>
          <w:lang w:val="en-GB"/>
        </w:rPr>
        <w:t xml:space="preserve">„In </w:t>
      </w:r>
      <w:proofErr w:type="gramStart"/>
      <w:r w:rsidR="0046349D" w:rsidRPr="0097422B">
        <w:rPr>
          <w:lang w:val="en-GB"/>
        </w:rPr>
        <w:t>favour“</w:t>
      </w:r>
      <w:proofErr w:type="gramEnd"/>
      <w:r w:rsidRPr="0097422B">
        <w:rPr>
          <w:lang w:val="en-GB"/>
        </w:rPr>
        <w:t>, „</w:t>
      </w:r>
      <w:r w:rsidR="0046349D" w:rsidRPr="0097422B">
        <w:rPr>
          <w:lang w:val="en-GB"/>
        </w:rPr>
        <w:t>Against</w:t>
      </w:r>
      <w:r w:rsidRPr="0097422B">
        <w:rPr>
          <w:lang w:val="en-GB"/>
        </w:rPr>
        <w:t>”, „</w:t>
      </w:r>
      <w:r w:rsidR="0046349D" w:rsidRPr="0097422B">
        <w:rPr>
          <w:lang w:val="en-GB"/>
        </w:rPr>
        <w:t>Abstention</w:t>
      </w:r>
      <w:r w:rsidRPr="0097422B">
        <w:rPr>
          <w:lang w:val="en-GB"/>
        </w:rPr>
        <w:t xml:space="preserve">”) </w:t>
      </w:r>
      <w:bookmarkEnd w:id="1"/>
    </w:p>
    <w:p w14:paraId="492957B2" w14:textId="77777777" w:rsidR="007D57F4" w:rsidRPr="0097422B" w:rsidRDefault="007D57F4" w:rsidP="00514B9F">
      <w:pPr>
        <w:pStyle w:val="NoSpacing"/>
        <w:ind w:left="709" w:right="175" w:firstLine="0"/>
        <w:rPr>
          <w:lang w:val="en-GB"/>
        </w:rPr>
      </w:pPr>
    </w:p>
    <w:p w14:paraId="1132E425" w14:textId="77777777" w:rsidR="0067255E" w:rsidRDefault="0067255E" w:rsidP="00514B9F">
      <w:pPr>
        <w:pStyle w:val="NoSpacing"/>
        <w:ind w:left="709" w:right="175" w:firstLine="0"/>
      </w:pPr>
    </w:p>
    <w:p w14:paraId="1510F81B" w14:textId="1DB3AE50" w:rsidR="00CE611C" w:rsidRDefault="0032750B" w:rsidP="00514B9F">
      <w:pPr>
        <w:pStyle w:val="NoSpacing"/>
        <w:ind w:left="709" w:right="175" w:firstLine="0"/>
      </w:pPr>
      <w:proofErr w:type="spellStart"/>
      <w:r w:rsidRPr="00054BBC">
        <w:t>The</w:t>
      </w:r>
      <w:proofErr w:type="spellEnd"/>
      <w:r w:rsidRPr="00054BBC">
        <w:t xml:space="preserve"> </w:t>
      </w:r>
      <w:proofErr w:type="spellStart"/>
      <w:r w:rsidR="002C694E" w:rsidRPr="00054BBC">
        <w:t>proxy</w:t>
      </w:r>
      <w:proofErr w:type="spellEnd"/>
      <w:r w:rsidR="002C694E" w:rsidRPr="00054BBC">
        <w:t xml:space="preserve"> </w:t>
      </w:r>
      <w:proofErr w:type="spellStart"/>
      <w:r w:rsidRPr="00054BBC">
        <w:t>is</w:t>
      </w:r>
      <w:proofErr w:type="spellEnd"/>
      <w:r w:rsidRPr="00054BBC">
        <w:t xml:space="preserve"> </w:t>
      </w:r>
      <w:proofErr w:type="spellStart"/>
      <w:r w:rsidRPr="00054BBC">
        <w:t>obliged</w:t>
      </w:r>
      <w:proofErr w:type="spellEnd"/>
      <w:r w:rsidRPr="00054BBC">
        <w:t xml:space="preserve"> </w:t>
      </w:r>
      <w:proofErr w:type="spellStart"/>
      <w:r w:rsidRPr="00054BBC">
        <w:t>to</w:t>
      </w:r>
      <w:proofErr w:type="spellEnd"/>
      <w:r w:rsidRPr="00054BBC">
        <w:t xml:space="preserve"> </w:t>
      </w:r>
      <w:proofErr w:type="spellStart"/>
      <w:r w:rsidRPr="00054BBC">
        <w:t>vote</w:t>
      </w:r>
      <w:proofErr w:type="spellEnd"/>
      <w:r w:rsidRPr="00054BBC">
        <w:t xml:space="preserve"> </w:t>
      </w:r>
      <w:proofErr w:type="spellStart"/>
      <w:r w:rsidRPr="00054BBC">
        <w:t>in</w:t>
      </w:r>
      <w:proofErr w:type="spellEnd"/>
      <w:r w:rsidRPr="00054BBC">
        <w:t xml:space="preserve"> </w:t>
      </w:r>
      <w:proofErr w:type="spellStart"/>
      <w:r w:rsidRPr="00054BBC">
        <w:t>the</w:t>
      </w:r>
      <w:proofErr w:type="spellEnd"/>
      <w:r w:rsidRPr="00054BBC">
        <w:t xml:space="preserve"> </w:t>
      </w:r>
      <w:proofErr w:type="spellStart"/>
      <w:r w:rsidRPr="00054BBC">
        <w:t>above-mentioned</w:t>
      </w:r>
      <w:proofErr w:type="spellEnd"/>
      <w:r w:rsidRPr="00054BBC">
        <w:t xml:space="preserve"> </w:t>
      </w:r>
      <w:proofErr w:type="spellStart"/>
      <w:r w:rsidRPr="00054BBC">
        <w:t>manner</w:t>
      </w:r>
      <w:proofErr w:type="spellEnd"/>
      <w:r w:rsidR="00961C97" w:rsidRPr="00054BBC">
        <w:t xml:space="preserve">.  </w:t>
      </w:r>
    </w:p>
    <w:p w14:paraId="482A66B9" w14:textId="77777777" w:rsidR="0067255E" w:rsidRPr="00054BBC" w:rsidRDefault="0067255E" w:rsidP="00514B9F">
      <w:pPr>
        <w:pStyle w:val="NoSpacing"/>
        <w:ind w:left="709" w:right="175" w:firstLine="0"/>
      </w:pPr>
    </w:p>
    <w:p w14:paraId="470AF0E9" w14:textId="5DA4F854" w:rsidR="00CE611C" w:rsidRPr="00054BBC" w:rsidRDefault="00F81BC3" w:rsidP="00514B9F">
      <w:pPr>
        <w:pStyle w:val="NoSpacing"/>
        <w:ind w:left="709" w:right="175" w:firstLine="0"/>
      </w:pPr>
      <w:proofErr w:type="spellStart"/>
      <w:r w:rsidRPr="00054BBC">
        <w:t>In</w:t>
      </w:r>
      <w:proofErr w:type="spellEnd"/>
      <w:r w:rsidRPr="00054BBC">
        <w:t xml:space="preserve"> </w:t>
      </w:r>
      <w:proofErr w:type="spellStart"/>
      <w:r w:rsidRPr="00054BBC">
        <w:t>the</w:t>
      </w:r>
      <w:proofErr w:type="spellEnd"/>
      <w:r w:rsidRPr="00054BBC">
        <w:t xml:space="preserve"> </w:t>
      </w:r>
      <w:proofErr w:type="spellStart"/>
      <w:r w:rsidRPr="00054BBC">
        <w:t>case</w:t>
      </w:r>
      <w:proofErr w:type="spellEnd"/>
      <w:r w:rsidRPr="00054BBC">
        <w:t xml:space="preserve"> </w:t>
      </w:r>
      <w:proofErr w:type="spellStart"/>
      <w:r w:rsidRPr="00054BBC">
        <w:t>of</w:t>
      </w:r>
      <w:proofErr w:type="spellEnd"/>
      <w:r w:rsidRPr="00054BBC">
        <w:t xml:space="preserve"> </w:t>
      </w:r>
      <w:proofErr w:type="spellStart"/>
      <w:r w:rsidRPr="00054BBC">
        <w:t>instructions</w:t>
      </w:r>
      <w:proofErr w:type="spellEnd"/>
      <w:r w:rsidRPr="00054BBC">
        <w:t xml:space="preserve"> </w:t>
      </w:r>
      <w:proofErr w:type="spellStart"/>
      <w:r w:rsidRPr="00054BBC">
        <w:t>for</w:t>
      </w:r>
      <w:proofErr w:type="spellEnd"/>
      <w:r w:rsidRPr="00054BBC">
        <w:t xml:space="preserve"> </w:t>
      </w:r>
      <w:proofErr w:type="spellStart"/>
      <w:r w:rsidRPr="00054BBC">
        <w:t>voting</w:t>
      </w:r>
      <w:proofErr w:type="spellEnd"/>
      <w:r w:rsidRPr="00054BBC">
        <w:t xml:space="preserve"> "</w:t>
      </w:r>
      <w:proofErr w:type="spellStart"/>
      <w:r w:rsidRPr="00054BBC">
        <w:t>Against</w:t>
      </w:r>
      <w:proofErr w:type="spellEnd"/>
      <w:r w:rsidRPr="00054BBC">
        <w:t xml:space="preserve">" </w:t>
      </w:r>
      <w:proofErr w:type="spellStart"/>
      <w:r w:rsidRPr="00054BBC">
        <w:t>and</w:t>
      </w:r>
      <w:proofErr w:type="spellEnd"/>
      <w:r w:rsidRPr="00054BBC">
        <w:t xml:space="preserve"> "</w:t>
      </w:r>
      <w:proofErr w:type="spellStart"/>
      <w:r w:rsidRPr="00054BBC">
        <w:t>Abstention</w:t>
      </w:r>
      <w:proofErr w:type="spellEnd"/>
      <w:r w:rsidRPr="00054BBC">
        <w:t xml:space="preserve">", </w:t>
      </w:r>
      <w:proofErr w:type="spellStart"/>
      <w:r w:rsidRPr="00054BBC">
        <w:t>the</w:t>
      </w:r>
      <w:proofErr w:type="spellEnd"/>
      <w:r w:rsidRPr="00054BBC">
        <w:t xml:space="preserve"> </w:t>
      </w:r>
      <w:proofErr w:type="spellStart"/>
      <w:r w:rsidRPr="00054BBC">
        <w:t>proxy</w:t>
      </w:r>
      <w:proofErr w:type="spellEnd"/>
      <w:r w:rsidRPr="00054BBC">
        <w:t xml:space="preserve"> </w:t>
      </w:r>
      <w:proofErr w:type="spellStart"/>
      <w:r w:rsidRPr="00054BBC">
        <w:t>has</w:t>
      </w:r>
      <w:proofErr w:type="spellEnd"/>
      <w:r w:rsidRPr="00054BBC">
        <w:t xml:space="preserve">/ </w:t>
      </w:r>
      <w:proofErr w:type="spellStart"/>
      <w:r w:rsidRPr="00054BBC">
        <w:t>does</w:t>
      </w:r>
      <w:proofErr w:type="spellEnd"/>
      <w:r w:rsidRPr="00054BBC">
        <w:t xml:space="preserve"> </w:t>
      </w:r>
      <w:proofErr w:type="spellStart"/>
      <w:r w:rsidRPr="00054BBC">
        <w:t>not</w:t>
      </w:r>
      <w:proofErr w:type="spellEnd"/>
      <w:r w:rsidRPr="00054BBC">
        <w:t xml:space="preserve"> </w:t>
      </w:r>
      <w:proofErr w:type="spellStart"/>
      <w:r w:rsidRPr="00054BBC">
        <w:t>have</w:t>
      </w:r>
      <w:proofErr w:type="spellEnd"/>
      <w:r w:rsidRPr="00054BBC">
        <w:t xml:space="preserve"> </w:t>
      </w:r>
      <w:proofErr w:type="spellStart"/>
      <w:r w:rsidRPr="00054BBC">
        <w:t>the</w:t>
      </w:r>
      <w:proofErr w:type="spellEnd"/>
      <w:r w:rsidRPr="00054BBC">
        <w:t xml:space="preserve"> </w:t>
      </w:r>
      <w:proofErr w:type="spellStart"/>
      <w:r w:rsidRPr="00054BBC">
        <w:t>right</w:t>
      </w:r>
      <w:proofErr w:type="spellEnd"/>
      <w:r w:rsidRPr="00054BBC">
        <w:t xml:space="preserve"> </w:t>
      </w:r>
      <w:proofErr w:type="spellStart"/>
      <w:r w:rsidRPr="00054BBC">
        <w:t>to</w:t>
      </w:r>
      <w:proofErr w:type="spellEnd"/>
      <w:r w:rsidRPr="00054BBC">
        <w:t xml:space="preserve"> </w:t>
      </w:r>
      <w:proofErr w:type="spellStart"/>
      <w:r w:rsidRPr="00054BBC">
        <w:t>make</w:t>
      </w:r>
      <w:proofErr w:type="spellEnd"/>
      <w:r w:rsidRPr="00054BBC">
        <w:t xml:space="preserve"> </w:t>
      </w:r>
      <w:proofErr w:type="spellStart"/>
      <w:r w:rsidRPr="00054BBC">
        <w:t>additional</w:t>
      </w:r>
      <w:proofErr w:type="spellEnd"/>
      <w:r w:rsidRPr="00054BBC">
        <w:t xml:space="preserve"> </w:t>
      </w:r>
      <w:proofErr w:type="spellStart"/>
      <w:r w:rsidRPr="00054BBC">
        <w:t>motions</w:t>
      </w:r>
      <w:proofErr w:type="spellEnd"/>
      <w:r w:rsidRPr="00054BBC">
        <w:t xml:space="preserve"> </w:t>
      </w:r>
      <w:proofErr w:type="spellStart"/>
      <w:r w:rsidRPr="00054BBC">
        <w:t>on</w:t>
      </w:r>
      <w:proofErr w:type="spellEnd"/>
      <w:r w:rsidRPr="00054BBC">
        <w:t xml:space="preserve"> </w:t>
      </w:r>
      <w:proofErr w:type="spellStart"/>
      <w:r w:rsidRPr="00054BBC">
        <w:t>the</w:t>
      </w:r>
      <w:proofErr w:type="spellEnd"/>
      <w:r w:rsidRPr="00054BBC">
        <w:t xml:space="preserve"> </w:t>
      </w:r>
      <w:proofErr w:type="spellStart"/>
      <w:r w:rsidRPr="00054BBC">
        <w:t>agenda</w:t>
      </w:r>
      <w:proofErr w:type="spellEnd"/>
      <w:r w:rsidRPr="00054BBC">
        <w:t xml:space="preserve"> </w:t>
      </w:r>
      <w:proofErr w:type="spellStart"/>
      <w:r w:rsidRPr="00054BBC">
        <w:t>items</w:t>
      </w:r>
      <w:proofErr w:type="spellEnd"/>
      <w:r w:rsidRPr="00054BBC">
        <w:t xml:space="preserve"> </w:t>
      </w:r>
      <w:proofErr w:type="spellStart"/>
      <w:r w:rsidRPr="00054BBC">
        <w:t>at</w:t>
      </w:r>
      <w:proofErr w:type="spellEnd"/>
      <w:r w:rsidRPr="00054BBC">
        <w:t xml:space="preserve"> </w:t>
      </w:r>
      <w:proofErr w:type="spellStart"/>
      <w:r w:rsidRPr="00054BBC">
        <w:t>his</w:t>
      </w:r>
      <w:proofErr w:type="spellEnd"/>
      <w:r w:rsidRPr="00054BBC">
        <w:t>/</w:t>
      </w:r>
      <w:proofErr w:type="spellStart"/>
      <w:r w:rsidRPr="00054BBC">
        <w:t>her</w:t>
      </w:r>
      <w:proofErr w:type="spellEnd"/>
      <w:r w:rsidRPr="00054BBC">
        <w:t xml:space="preserve"> </w:t>
      </w:r>
      <w:proofErr w:type="spellStart"/>
      <w:r w:rsidRPr="00054BBC">
        <w:t>discretion</w:t>
      </w:r>
      <w:proofErr w:type="spellEnd"/>
      <w:r w:rsidRPr="00054BBC">
        <w:t xml:space="preserve">. </w:t>
      </w:r>
      <w:proofErr w:type="spellStart"/>
      <w:r w:rsidRPr="00054BBC">
        <w:t>The</w:t>
      </w:r>
      <w:proofErr w:type="spellEnd"/>
      <w:r w:rsidRPr="00054BBC">
        <w:t xml:space="preserve"> </w:t>
      </w:r>
      <w:proofErr w:type="spellStart"/>
      <w:r w:rsidRPr="00054BBC">
        <w:t>authorization</w:t>
      </w:r>
      <w:proofErr w:type="spellEnd"/>
      <w:r w:rsidRPr="00054BBC">
        <w:t xml:space="preserve"> </w:t>
      </w:r>
      <w:proofErr w:type="spellStart"/>
      <w:r w:rsidRPr="00054BBC">
        <w:t>covers</w:t>
      </w:r>
      <w:proofErr w:type="spellEnd"/>
      <w:r w:rsidRPr="00054BBC">
        <w:t xml:space="preserve">/ </w:t>
      </w:r>
      <w:proofErr w:type="spellStart"/>
      <w:r w:rsidRPr="00054BBC">
        <w:t>does</w:t>
      </w:r>
      <w:proofErr w:type="spellEnd"/>
      <w:r w:rsidRPr="00054BBC">
        <w:t xml:space="preserve"> </w:t>
      </w:r>
      <w:proofErr w:type="spellStart"/>
      <w:r w:rsidRPr="00054BBC">
        <w:t>not</w:t>
      </w:r>
      <w:proofErr w:type="spellEnd"/>
      <w:r w:rsidRPr="00054BBC">
        <w:t xml:space="preserve"> </w:t>
      </w:r>
      <w:proofErr w:type="spellStart"/>
      <w:r w:rsidRPr="00054BBC">
        <w:t>cover</w:t>
      </w:r>
      <w:proofErr w:type="spellEnd"/>
      <w:r w:rsidRPr="00054BBC">
        <w:t xml:space="preserve"> </w:t>
      </w:r>
      <w:proofErr w:type="spellStart"/>
      <w:r w:rsidRPr="00054BBC">
        <w:t>issues</w:t>
      </w:r>
      <w:proofErr w:type="spellEnd"/>
      <w:r w:rsidRPr="00054BBC">
        <w:t xml:space="preserve"> </w:t>
      </w:r>
      <w:proofErr w:type="spellStart"/>
      <w:r w:rsidRPr="00054BBC">
        <w:t>that</w:t>
      </w:r>
      <w:proofErr w:type="spellEnd"/>
      <w:r w:rsidRPr="00054BBC">
        <w:t xml:space="preserve"> </w:t>
      </w:r>
      <w:proofErr w:type="spellStart"/>
      <w:r w:rsidRPr="00054BBC">
        <w:t>are</w:t>
      </w:r>
      <w:proofErr w:type="spellEnd"/>
      <w:r w:rsidRPr="00054BBC">
        <w:t xml:space="preserve"> </w:t>
      </w:r>
      <w:proofErr w:type="spellStart"/>
      <w:r w:rsidRPr="00054BBC">
        <w:t>included</w:t>
      </w:r>
      <w:proofErr w:type="spellEnd"/>
      <w:r w:rsidRPr="00054BBC">
        <w:t xml:space="preserve"> </w:t>
      </w:r>
      <w:proofErr w:type="spellStart"/>
      <w:r w:rsidRPr="00054BBC">
        <w:t>in</w:t>
      </w:r>
      <w:proofErr w:type="spellEnd"/>
      <w:r w:rsidRPr="00054BBC">
        <w:t xml:space="preserve"> </w:t>
      </w:r>
      <w:proofErr w:type="spellStart"/>
      <w:r w:rsidRPr="00054BBC">
        <w:t>the</w:t>
      </w:r>
      <w:proofErr w:type="spellEnd"/>
      <w:r w:rsidRPr="00054BBC">
        <w:t xml:space="preserve"> </w:t>
      </w:r>
      <w:proofErr w:type="spellStart"/>
      <w:r w:rsidRPr="00054BBC">
        <w:t>agenda</w:t>
      </w:r>
      <w:proofErr w:type="spellEnd"/>
      <w:r w:rsidRPr="00054BBC">
        <w:t xml:space="preserve"> </w:t>
      </w:r>
      <w:proofErr w:type="spellStart"/>
      <w:r w:rsidRPr="00054BBC">
        <w:t>according</w:t>
      </w:r>
      <w:proofErr w:type="spellEnd"/>
      <w:r w:rsidRPr="00054BBC">
        <w:t xml:space="preserve"> </w:t>
      </w:r>
      <w:proofErr w:type="spellStart"/>
      <w:r w:rsidRPr="00054BBC">
        <w:t>to</w:t>
      </w:r>
      <w:proofErr w:type="spellEnd"/>
      <w:r w:rsidRPr="00054BBC">
        <w:t xml:space="preserve"> </w:t>
      </w:r>
      <w:proofErr w:type="spellStart"/>
      <w:r w:rsidRPr="00054BBC">
        <w:t>the</w:t>
      </w:r>
      <w:proofErr w:type="spellEnd"/>
      <w:r w:rsidRPr="00054BBC">
        <w:t xml:space="preserve"> </w:t>
      </w:r>
      <w:proofErr w:type="spellStart"/>
      <w:r w:rsidRPr="00054BBC">
        <w:t>provisions</w:t>
      </w:r>
      <w:proofErr w:type="spellEnd"/>
      <w:r w:rsidRPr="00054BBC">
        <w:t xml:space="preserve"> </w:t>
      </w:r>
      <w:proofErr w:type="spellStart"/>
      <w:r w:rsidRPr="00054BBC">
        <w:t>of</w:t>
      </w:r>
      <w:proofErr w:type="spellEnd"/>
      <w:r w:rsidRPr="00054BBC">
        <w:t xml:space="preserve"> </w:t>
      </w:r>
      <w:proofErr w:type="spellStart"/>
      <w:r w:rsidRPr="00054BBC">
        <w:t>Art</w:t>
      </w:r>
      <w:proofErr w:type="spellEnd"/>
      <w:r w:rsidRPr="00054BBC">
        <w:t xml:space="preserve">. 231, </w:t>
      </w:r>
      <w:proofErr w:type="spellStart"/>
      <w:r w:rsidRPr="00054BBC">
        <w:t>para</w:t>
      </w:r>
      <w:proofErr w:type="spellEnd"/>
      <w:r w:rsidRPr="00054BBC">
        <w:t xml:space="preserve">. 1 </w:t>
      </w:r>
      <w:proofErr w:type="spellStart"/>
      <w:r w:rsidRPr="00054BBC">
        <w:t>of</w:t>
      </w:r>
      <w:proofErr w:type="spellEnd"/>
      <w:r w:rsidRPr="00054BBC">
        <w:t xml:space="preserve"> </w:t>
      </w:r>
      <w:proofErr w:type="spellStart"/>
      <w:r w:rsidRPr="00054BBC">
        <w:t>the</w:t>
      </w:r>
      <w:proofErr w:type="spellEnd"/>
      <w:r w:rsidRPr="00054BBC">
        <w:t xml:space="preserve"> </w:t>
      </w:r>
      <w:proofErr w:type="spellStart"/>
      <w:r w:rsidRPr="00054BBC">
        <w:t>Commerce</w:t>
      </w:r>
      <w:proofErr w:type="spellEnd"/>
      <w:r w:rsidRPr="00054BBC">
        <w:t xml:space="preserve"> </w:t>
      </w:r>
      <w:proofErr w:type="spellStart"/>
      <w:r w:rsidRPr="00054BBC">
        <w:t>Act</w:t>
      </w:r>
      <w:proofErr w:type="spellEnd"/>
      <w:r w:rsidRPr="00054BBC">
        <w:t xml:space="preserve"> </w:t>
      </w:r>
      <w:proofErr w:type="spellStart"/>
      <w:r w:rsidRPr="00054BBC">
        <w:t>and</w:t>
      </w:r>
      <w:proofErr w:type="spellEnd"/>
      <w:r w:rsidRPr="00054BBC">
        <w:t xml:space="preserve"> </w:t>
      </w:r>
      <w:proofErr w:type="spellStart"/>
      <w:r w:rsidRPr="00054BBC">
        <w:t>have</w:t>
      </w:r>
      <w:proofErr w:type="spellEnd"/>
      <w:r w:rsidRPr="00054BBC">
        <w:t xml:space="preserve"> </w:t>
      </w:r>
      <w:proofErr w:type="spellStart"/>
      <w:r w:rsidRPr="00054BBC">
        <w:t>not</w:t>
      </w:r>
      <w:proofErr w:type="spellEnd"/>
      <w:r w:rsidRPr="00054BBC">
        <w:t xml:space="preserve"> </w:t>
      </w:r>
      <w:proofErr w:type="spellStart"/>
      <w:r w:rsidRPr="00054BBC">
        <w:t>been</w:t>
      </w:r>
      <w:proofErr w:type="spellEnd"/>
      <w:r w:rsidRPr="00054BBC">
        <w:t xml:space="preserve"> </w:t>
      </w:r>
      <w:proofErr w:type="spellStart"/>
      <w:r w:rsidRPr="00054BBC">
        <w:t>announced</w:t>
      </w:r>
      <w:proofErr w:type="spellEnd"/>
      <w:r w:rsidRPr="00054BBC">
        <w:t xml:space="preserve"> </w:t>
      </w:r>
      <w:proofErr w:type="spellStart"/>
      <w:r w:rsidRPr="00054BBC">
        <w:t>pursuant</w:t>
      </w:r>
      <w:proofErr w:type="spellEnd"/>
      <w:r w:rsidRPr="00054BBC">
        <w:t xml:space="preserve"> </w:t>
      </w:r>
      <w:proofErr w:type="spellStart"/>
      <w:r w:rsidRPr="00054BBC">
        <w:t>to</w:t>
      </w:r>
      <w:proofErr w:type="spellEnd"/>
      <w:r w:rsidRPr="00054BBC">
        <w:t xml:space="preserve"> </w:t>
      </w:r>
      <w:proofErr w:type="spellStart"/>
      <w:r w:rsidR="00DE2CF6" w:rsidRPr="00054BBC">
        <w:t>A</w:t>
      </w:r>
      <w:r w:rsidRPr="00054BBC">
        <w:t>rt</w:t>
      </w:r>
      <w:proofErr w:type="spellEnd"/>
      <w:r w:rsidRPr="00054BBC">
        <w:t xml:space="preserve">. 223 </w:t>
      </w:r>
      <w:proofErr w:type="spellStart"/>
      <w:r w:rsidRPr="00054BBC">
        <w:t>and</w:t>
      </w:r>
      <w:proofErr w:type="spellEnd"/>
      <w:r w:rsidRPr="00054BBC">
        <w:t xml:space="preserve"> </w:t>
      </w:r>
      <w:proofErr w:type="spellStart"/>
      <w:r w:rsidRPr="00054BBC">
        <w:t>Art</w:t>
      </w:r>
      <w:proofErr w:type="spellEnd"/>
      <w:r w:rsidRPr="00054BBC">
        <w:t xml:space="preserve">. 223a </w:t>
      </w:r>
      <w:proofErr w:type="spellStart"/>
      <w:r w:rsidRPr="00054BBC">
        <w:t>of</w:t>
      </w:r>
      <w:proofErr w:type="spellEnd"/>
      <w:r w:rsidRPr="00054BBC">
        <w:t xml:space="preserve"> </w:t>
      </w:r>
      <w:proofErr w:type="spellStart"/>
      <w:r w:rsidRPr="00054BBC">
        <w:t>the</w:t>
      </w:r>
      <w:proofErr w:type="spellEnd"/>
      <w:r w:rsidRPr="00054BBC">
        <w:t xml:space="preserve"> </w:t>
      </w:r>
      <w:proofErr w:type="spellStart"/>
      <w:r w:rsidRPr="00054BBC">
        <w:t>Commerce</w:t>
      </w:r>
      <w:proofErr w:type="spellEnd"/>
      <w:r w:rsidRPr="00054BBC">
        <w:t xml:space="preserve"> </w:t>
      </w:r>
      <w:proofErr w:type="spellStart"/>
      <w:r w:rsidRPr="00054BBC">
        <w:t>Act</w:t>
      </w:r>
      <w:proofErr w:type="spellEnd"/>
      <w:r w:rsidRPr="00054BBC">
        <w:t xml:space="preserve">. </w:t>
      </w:r>
      <w:proofErr w:type="spellStart"/>
      <w:r w:rsidR="003A2450" w:rsidRPr="00054BBC">
        <w:t>In</w:t>
      </w:r>
      <w:proofErr w:type="spellEnd"/>
      <w:r w:rsidR="003A2450" w:rsidRPr="00054BBC">
        <w:t xml:space="preserve"> </w:t>
      </w:r>
      <w:proofErr w:type="spellStart"/>
      <w:r w:rsidR="003A2450" w:rsidRPr="00054BBC">
        <w:t>the</w:t>
      </w:r>
      <w:proofErr w:type="spellEnd"/>
      <w:r w:rsidR="003A2450" w:rsidRPr="00054BBC">
        <w:t xml:space="preserve"> </w:t>
      </w:r>
      <w:proofErr w:type="spellStart"/>
      <w:r w:rsidR="003A2450" w:rsidRPr="00054BBC">
        <w:t>cases</w:t>
      </w:r>
      <w:proofErr w:type="spellEnd"/>
      <w:r w:rsidR="003A2450" w:rsidRPr="00054BBC">
        <w:t xml:space="preserve"> </w:t>
      </w:r>
      <w:proofErr w:type="spellStart"/>
      <w:r w:rsidR="003A2450" w:rsidRPr="00054BBC">
        <w:t>under</w:t>
      </w:r>
      <w:proofErr w:type="spellEnd"/>
      <w:r w:rsidR="003A2450" w:rsidRPr="00054BBC">
        <w:t xml:space="preserve"> </w:t>
      </w:r>
      <w:proofErr w:type="spellStart"/>
      <w:r w:rsidR="003A2450" w:rsidRPr="00054BBC">
        <w:t>Art</w:t>
      </w:r>
      <w:proofErr w:type="spellEnd"/>
      <w:r w:rsidR="003A2450" w:rsidRPr="00054BBC">
        <w:t xml:space="preserve">. 231, </w:t>
      </w:r>
      <w:proofErr w:type="spellStart"/>
      <w:r w:rsidR="003A2450" w:rsidRPr="00054BBC">
        <w:t>para</w:t>
      </w:r>
      <w:proofErr w:type="spellEnd"/>
      <w:r w:rsidR="003A2450" w:rsidRPr="00054BBC">
        <w:t xml:space="preserve"> 1 </w:t>
      </w:r>
      <w:proofErr w:type="spellStart"/>
      <w:r w:rsidR="003A2450" w:rsidRPr="00054BBC">
        <w:t>of</w:t>
      </w:r>
      <w:proofErr w:type="spellEnd"/>
      <w:r w:rsidR="003A2450" w:rsidRPr="00054BBC">
        <w:t xml:space="preserve"> </w:t>
      </w:r>
      <w:proofErr w:type="spellStart"/>
      <w:r w:rsidR="003A2450" w:rsidRPr="00054BBC">
        <w:t>the</w:t>
      </w:r>
      <w:proofErr w:type="spellEnd"/>
      <w:r w:rsidR="003A2450" w:rsidRPr="00054BBC">
        <w:t xml:space="preserve"> </w:t>
      </w:r>
      <w:proofErr w:type="spellStart"/>
      <w:r w:rsidR="00CF35F2" w:rsidRPr="00054BBC">
        <w:t>Commerce</w:t>
      </w:r>
      <w:proofErr w:type="spellEnd"/>
      <w:r w:rsidR="00CF35F2" w:rsidRPr="00054BBC">
        <w:t xml:space="preserve"> </w:t>
      </w:r>
      <w:proofErr w:type="spellStart"/>
      <w:r w:rsidR="00CF35F2" w:rsidRPr="00054BBC">
        <w:t>Act</w:t>
      </w:r>
      <w:proofErr w:type="spellEnd"/>
      <w:r w:rsidR="003A2450" w:rsidRPr="00054BBC">
        <w:t xml:space="preserve">, </w:t>
      </w:r>
      <w:proofErr w:type="spellStart"/>
      <w:r w:rsidR="003A2450" w:rsidRPr="00054BBC">
        <w:t>the</w:t>
      </w:r>
      <w:proofErr w:type="spellEnd"/>
      <w:r w:rsidR="003A2450" w:rsidRPr="00054BBC">
        <w:t xml:space="preserve"> </w:t>
      </w:r>
      <w:proofErr w:type="spellStart"/>
      <w:r w:rsidR="003A2450" w:rsidRPr="00054BBC">
        <w:t>proxy</w:t>
      </w:r>
      <w:proofErr w:type="spellEnd"/>
      <w:r w:rsidR="003A2450" w:rsidRPr="00054BBC">
        <w:t xml:space="preserve"> </w:t>
      </w:r>
      <w:proofErr w:type="spellStart"/>
      <w:r w:rsidR="003A2450" w:rsidRPr="00054BBC">
        <w:t>has</w:t>
      </w:r>
      <w:proofErr w:type="spellEnd"/>
      <w:r w:rsidR="003A2450" w:rsidRPr="00054BBC">
        <w:t xml:space="preserve"> / </w:t>
      </w:r>
      <w:proofErr w:type="spellStart"/>
      <w:r w:rsidR="003A2450" w:rsidRPr="00054BBC">
        <w:t>does</w:t>
      </w:r>
      <w:proofErr w:type="spellEnd"/>
      <w:r w:rsidR="003A2450" w:rsidRPr="00054BBC">
        <w:t xml:space="preserve"> </w:t>
      </w:r>
      <w:proofErr w:type="spellStart"/>
      <w:r w:rsidR="003A2450" w:rsidRPr="00054BBC">
        <w:t>not</w:t>
      </w:r>
      <w:proofErr w:type="spellEnd"/>
      <w:r w:rsidR="003A2450" w:rsidRPr="00054BBC">
        <w:t xml:space="preserve"> </w:t>
      </w:r>
      <w:proofErr w:type="spellStart"/>
      <w:r w:rsidR="003A2450" w:rsidRPr="00054BBC">
        <w:t>have</w:t>
      </w:r>
      <w:proofErr w:type="spellEnd"/>
      <w:r w:rsidR="003A2450" w:rsidRPr="00054BBC">
        <w:t xml:space="preserve"> </w:t>
      </w:r>
      <w:proofErr w:type="spellStart"/>
      <w:r w:rsidR="003A2450" w:rsidRPr="00054BBC">
        <w:t>the</w:t>
      </w:r>
      <w:proofErr w:type="spellEnd"/>
      <w:r w:rsidR="003A2450" w:rsidRPr="00054BBC">
        <w:t xml:space="preserve"> </w:t>
      </w:r>
      <w:proofErr w:type="spellStart"/>
      <w:r w:rsidR="003A2450" w:rsidRPr="00054BBC">
        <w:t>right</w:t>
      </w:r>
      <w:proofErr w:type="spellEnd"/>
      <w:r w:rsidR="003A2450" w:rsidRPr="00054BBC">
        <w:t xml:space="preserve"> </w:t>
      </w:r>
      <w:proofErr w:type="spellStart"/>
      <w:r w:rsidR="003A2450" w:rsidRPr="00054BBC">
        <w:t>whether</w:t>
      </w:r>
      <w:proofErr w:type="spellEnd"/>
      <w:r w:rsidR="003A2450" w:rsidRPr="00054BBC">
        <w:t xml:space="preserve"> </w:t>
      </w:r>
      <w:proofErr w:type="spellStart"/>
      <w:r w:rsidR="003A2450" w:rsidRPr="00054BBC">
        <w:t>to</w:t>
      </w:r>
      <w:proofErr w:type="spellEnd"/>
      <w:r w:rsidR="003A2450" w:rsidRPr="00054BBC">
        <w:t xml:space="preserve"> </w:t>
      </w:r>
      <w:proofErr w:type="spellStart"/>
      <w:r w:rsidR="003A2450" w:rsidRPr="00054BBC">
        <w:t>vote</w:t>
      </w:r>
      <w:proofErr w:type="spellEnd"/>
      <w:r w:rsidR="003A2450" w:rsidRPr="00054BBC">
        <w:t xml:space="preserve"> </w:t>
      </w:r>
      <w:proofErr w:type="spellStart"/>
      <w:r w:rsidR="003A2450" w:rsidRPr="00054BBC">
        <w:t>and</w:t>
      </w:r>
      <w:proofErr w:type="spellEnd"/>
      <w:r w:rsidR="003A2450" w:rsidRPr="00054BBC">
        <w:t xml:space="preserve"> </w:t>
      </w:r>
      <w:proofErr w:type="spellStart"/>
      <w:r w:rsidR="003A2450" w:rsidRPr="00054BBC">
        <w:t>in</w:t>
      </w:r>
      <w:proofErr w:type="spellEnd"/>
      <w:r w:rsidR="003A2450" w:rsidRPr="00054BBC">
        <w:t xml:space="preserve"> </w:t>
      </w:r>
      <w:proofErr w:type="spellStart"/>
      <w:r w:rsidR="003A2450" w:rsidRPr="00054BBC">
        <w:t>what</w:t>
      </w:r>
      <w:proofErr w:type="spellEnd"/>
      <w:r w:rsidR="003A2450" w:rsidRPr="00054BBC">
        <w:t xml:space="preserve"> </w:t>
      </w:r>
      <w:proofErr w:type="spellStart"/>
      <w:r w:rsidR="003A2450" w:rsidRPr="00054BBC">
        <w:t>way</w:t>
      </w:r>
      <w:proofErr w:type="spellEnd"/>
      <w:r w:rsidR="00CF35F2" w:rsidRPr="00054BBC">
        <w:t xml:space="preserve"> </w:t>
      </w:r>
      <w:proofErr w:type="spellStart"/>
      <w:r w:rsidR="00CF35F2" w:rsidRPr="00054BBC">
        <w:t>at</w:t>
      </w:r>
      <w:proofErr w:type="spellEnd"/>
      <w:r w:rsidR="00CF35F2" w:rsidRPr="00054BBC">
        <w:t xml:space="preserve"> </w:t>
      </w:r>
      <w:proofErr w:type="spellStart"/>
      <w:r w:rsidR="00CF35F2" w:rsidRPr="00054BBC">
        <w:t>his</w:t>
      </w:r>
      <w:proofErr w:type="spellEnd"/>
      <w:r w:rsidR="00CF35F2" w:rsidRPr="00054BBC">
        <w:t>/</w:t>
      </w:r>
      <w:proofErr w:type="spellStart"/>
      <w:r w:rsidR="00CF35F2" w:rsidRPr="00054BBC">
        <w:t>her</w:t>
      </w:r>
      <w:proofErr w:type="spellEnd"/>
      <w:r w:rsidR="00CF35F2" w:rsidRPr="00054BBC">
        <w:t xml:space="preserve"> </w:t>
      </w:r>
      <w:proofErr w:type="spellStart"/>
      <w:r w:rsidR="00CF35F2" w:rsidRPr="00054BBC">
        <w:t>own</w:t>
      </w:r>
      <w:proofErr w:type="spellEnd"/>
      <w:r w:rsidR="00CF35F2" w:rsidRPr="00054BBC">
        <w:t xml:space="preserve"> </w:t>
      </w:r>
      <w:proofErr w:type="spellStart"/>
      <w:r w:rsidR="00CF35F2" w:rsidRPr="00054BBC">
        <w:t>discretion</w:t>
      </w:r>
      <w:proofErr w:type="spellEnd"/>
      <w:r w:rsidR="003A2450" w:rsidRPr="00054BBC">
        <w:t xml:space="preserve">. </w:t>
      </w:r>
      <w:proofErr w:type="spellStart"/>
      <w:r w:rsidR="003A2450" w:rsidRPr="00054BBC">
        <w:t>In</w:t>
      </w:r>
      <w:proofErr w:type="spellEnd"/>
      <w:r w:rsidR="003A2450" w:rsidRPr="00054BBC">
        <w:t xml:space="preserve"> </w:t>
      </w:r>
      <w:proofErr w:type="spellStart"/>
      <w:r w:rsidR="003A2450" w:rsidRPr="00054BBC">
        <w:t>the</w:t>
      </w:r>
      <w:proofErr w:type="spellEnd"/>
      <w:r w:rsidR="003A2450" w:rsidRPr="00054BBC">
        <w:t xml:space="preserve"> </w:t>
      </w:r>
      <w:proofErr w:type="spellStart"/>
      <w:r w:rsidR="003A2450" w:rsidRPr="00054BBC">
        <w:t>cases</w:t>
      </w:r>
      <w:proofErr w:type="spellEnd"/>
      <w:r w:rsidR="003A2450" w:rsidRPr="00054BBC">
        <w:t xml:space="preserve"> </w:t>
      </w:r>
      <w:proofErr w:type="spellStart"/>
      <w:r w:rsidR="003A2450" w:rsidRPr="00054BBC">
        <w:t>under</w:t>
      </w:r>
      <w:proofErr w:type="spellEnd"/>
      <w:r w:rsidR="003A2450" w:rsidRPr="00054BBC">
        <w:t xml:space="preserve"> </w:t>
      </w:r>
      <w:proofErr w:type="spellStart"/>
      <w:r w:rsidR="003A2450" w:rsidRPr="00054BBC">
        <w:t>Art</w:t>
      </w:r>
      <w:proofErr w:type="spellEnd"/>
      <w:r w:rsidR="003A2450" w:rsidRPr="00054BBC">
        <w:t xml:space="preserve">. 223a </w:t>
      </w:r>
      <w:proofErr w:type="spellStart"/>
      <w:r w:rsidR="003A2450" w:rsidRPr="00054BBC">
        <w:t>of</w:t>
      </w:r>
      <w:proofErr w:type="spellEnd"/>
      <w:r w:rsidR="003A2450" w:rsidRPr="00054BBC">
        <w:t xml:space="preserve"> </w:t>
      </w:r>
      <w:proofErr w:type="spellStart"/>
      <w:r w:rsidR="003A2450" w:rsidRPr="00054BBC">
        <w:t>the</w:t>
      </w:r>
      <w:proofErr w:type="spellEnd"/>
      <w:r w:rsidR="003A2450" w:rsidRPr="00054BBC">
        <w:t xml:space="preserve"> </w:t>
      </w:r>
      <w:proofErr w:type="spellStart"/>
      <w:r w:rsidR="00CF35F2" w:rsidRPr="00054BBC">
        <w:t>Commerce</w:t>
      </w:r>
      <w:proofErr w:type="spellEnd"/>
      <w:r w:rsidR="00CF35F2" w:rsidRPr="00054BBC">
        <w:t xml:space="preserve"> </w:t>
      </w:r>
      <w:proofErr w:type="spellStart"/>
      <w:r w:rsidR="00CF35F2" w:rsidRPr="00054BBC">
        <w:t>Act</w:t>
      </w:r>
      <w:proofErr w:type="spellEnd"/>
      <w:r w:rsidR="003A2450" w:rsidRPr="00054BBC">
        <w:t xml:space="preserve"> </w:t>
      </w:r>
      <w:proofErr w:type="spellStart"/>
      <w:r w:rsidR="003A2450" w:rsidRPr="00054BBC">
        <w:t>the</w:t>
      </w:r>
      <w:proofErr w:type="spellEnd"/>
      <w:r w:rsidR="003A2450" w:rsidRPr="00054BBC">
        <w:t xml:space="preserve"> </w:t>
      </w:r>
      <w:proofErr w:type="spellStart"/>
      <w:r w:rsidR="003A2450" w:rsidRPr="00054BBC">
        <w:t>proxy</w:t>
      </w:r>
      <w:proofErr w:type="spellEnd"/>
      <w:r w:rsidR="003A2450" w:rsidRPr="00054BBC">
        <w:t xml:space="preserve"> </w:t>
      </w:r>
      <w:proofErr w:type="spellStart"/>
      <w:r w:rsidR="003A2450" w:rsidRPr="00054BBC">
        <w:t>has</w:t>
      </w:r>
      <w:proofErr w:type="spellEnd"/>
      <w:r w:rsidR="003A2450" w:rsidRPr="00054BBC">
        <w:t xml:space="preserve">/ </w:t>
      </w:r>
      <w:proofErr w:type="spellStart"/>
      <w:r w:rsidR="003A2450" w:rsidRPr="00054BBC">
        <w:t>does</w:t>
      </w:r>
      <w:proofErr w:type="spellEnd"/>
      <w:r w:rsidR="003A2450" w:rsidRPr="00054BBC">
        <w:t xml:space="preserve"> </w:t>
      </w:r>
      <w:proofErr w:type="spellStart"/>
      <w:r w:rsidR="003A2450" w:rsidRPr="00054BBC">
        <w:t>not</w:t>
      </w:r>
      <w:proofErr w:type="spellEnd"/>
      <w:r w:rsidR="003A2450" w:rsidRPr="00054BBC">
        <w:t xml:space="preserve"> </w:t>
      </w:r>
      <w:proofErr w:type="spellStart"/>
      <w:r w:rsidR="003A2450" w:rsidRPr="00054BBC">
        <w:t>have</w:t>
      </w:r>
      <w:proofErr w:type="spellEnd"/>
      <w:r w:rsidR="003A2450" w:rsidRPr="00054BBC">
        <w:t xml:space="preserve"> </w:t>
      </w:r>
      <w:proofErr w:type="spellStart"/>
      <w:r w:rsidR="003A2450" w:rsidRPr="00054BBC">
        <w:t>the</w:t>
      </w:r>
      <w:proofErr w:type="spellEnd"/>
      <w:r w:rsidR="003A2450" w:rsidRPr="00054BBC">
        <w:t xml:space="preserve"> </w:t>
      </w:r>
      <w:proofErr w:type="spellStart"/>
      <w:r w:rsidR="003A2450" w:rsidRPr="00054BBC">
        <w:t>right</w:t>
      </w:r>
      <w:proofErr w:type="spellEnd"/>
      <w:r w:rsidR="003A2450" w:rsidRPr="00054BBC">
        <w:t xml:space="preserve"> </w:t>
      </w:r>
      <w:proofErr w:type="spellStart"/>
      <w:r w:rsidR="003A2450" w:rsidRPr="00054BBC">
        <w:t>whether</w:t>
      </w:r>
      <w:proofErr w:type="spellEnd"/>
      <w:r w:rsidR="003A2450" w:rsidRPr="00054BBC">
        <w:t xml:space="preserve"> </w:t>
      </w:r>
      <w:proofErr w:type="spellStart"/>
      <w:r w:rsidR="003A2450" w:rsidRPr="00054BBC">
        <w:t>to</w:t>
      </w:r>
      <w:proofErr w:type="spellEnd"/>
      <w:r w:rsidR="003A2450" w:rsidRPr="00054BBC">
        <w:t xml:space="preserve"> </w:t>
      </w:r>
      <w:proofErr w:type="spellStart"/>
      <w:r w:rsidR="003A2450" w:rsidRPr="00054BBC">
        <w:t>vote</w:t>
      </w:r>
      <w:proofErr w:type="spellEnd"/>
      <w:r w:rsidR="003A2450" w:rsidRPr="00054BBC">
        <w:t xml:space="preserve"> </w:t>
      </w:r>
      <w:proofErr w:type="spellStart"/>
      <w:r w:rsidR="003A2450" w:rsidRPr="00054BBC">
        <w:t>and</w:t>
      </w:r>
      <w:proofErr w:type="spellEnd"/>
      <w:r w:rsidR="003A2450" w:rsidRPr="00054BBC">
        <w:t xml:space="preserve"> </w:t>
      </w:r>
      <w:proofErr w:type="spellStart"/>
      <w:r w:rsidR="003A2450" w:rsidRPr="00054BBC">
        <w:t>in</w:t>
      </w:r>
      <w:proofErr w:type="spellEnd"/>
      <w:r w:rsidR="003A2450" w:rsidRPr="00054BBC">
        <w:t xml:space="preserve"> </w:t>
      </w:r>
      <w:proofErr w:type="spellStart"/>
      <w:r w:rsidR="003A2450" w:rsidRPr="00054BBC">
        <w:t>what</w:t>
      </w:r>
      <w:proofErr w:type="spellEnd"/>
      <w:r w:rsidR="003A2450" w:rsidRPr="00054BBC">
        <w:t xml:space="preserve"> </w:t>
      </w:r>
      <w:proofErr w:type="spellStart"/>
      <w:r w:rsidR="003A2450" w:rsidRPr="00054BBC">
        <w:t>way</w:t>
      </w:r>
      <w:proofErr w:type="spellEnd"/>
      <w:r w:rsidR="003A2450" w:rsidRPr="00054BBC">
        <w:t xml:space="preserve">, </w:t>
      </w:r>
      <w:proofErr w:type="spellStart"/>
      <w:r w:rsidR="003A2450" w:rsidRPr="00054BBC">
        <w:t>as</w:t>
      </w:r>
      <w:proofErr w:type="spellEnd"/>
      <w:r w:rsidR="003A2450" w:rsidRPr="00054BBC">
        <w:t xml:space="preserve"> </w:t>
      </w:r>
      <w:proofErr w:type="spellStart"/>
      <w:r w:rsidR="003A2450" w:rsidRPr="00054BBC">
        <w:t>well</w:t>
      </w:r>
      <w:proofErr w:type="spellEnd"/>
      <w:r w:rsidR="003A2450" w:rsidRPr="00054BBC">
        <w:t xml:space="preserve"> </w:t>
      </w:r>
      <w:proofErr w:type="spellStart"/>
      <w:r w:rsidR="003A2450" w:rsidRPr="00054BBC">
        <w:t>as</w:t>
      </w:r>
      <w:proofErr w:type="spellEnd"/>
      <w:r w:rsidR="003A2450" w:rsidRPr="00054BBC">
        <w:t xml:space="preserve"> </w:t>
      </w:r>
      <w:proofErr w:type="spellStart"/>
      <w:r w:rsidR="003A2450" w:rsidRPr="00054BBC">
        <w:t>to</w:t>
      </w:r>
      <w:proofErr w:type="spellEnd"/>
      <w:r w:rsidR="003A2450" w:rsidRPr="00054BBC">
        <w:t xml:space="preserve"> </w:t>
      </w:r>
      <w:proofErr w:type="spellStart"/>
      <w:r w:rsidR="003A2450" w:rsidRPr="00054BBC">
        <w:t>make</w:t>
      </w:r>
      <w:proofErr w:type="spellEnd"/>
      <w:r w:rsidR="003A2450" w:rsidRPr="00054BBC">
        <w:t xml:space="preserve">/ </w:t>
      </w:r>
      <w:proofErr w:type="spellStart"/>
      <w:r w:rsidR="003A2450" w:rsidRPr="00054BBC">
        <w:t>not</w:t>
      </w:r>
      <w:proofErr w:type="spellEnd"/>
      <w:r w:rsidR="003A2450" w:rsidRPr="00054BBC">
        <w:t xml:space="preserve"> </w:t>
      </w:r>
      <w:proofErr w:type="spellStart"/>
      <w:r w:rsidR="003A2450" w:rsidRPr="00054BBC">
        <w:t>to</w:t>
      </w:r>
      <w:proofErr w:type="spellEnd"/>
      <w:r w:rsidR="003A2450" w:rsidRPr="00054BBC">
        <w:t xml:space="preserve"> </w:t>
      </w:r>
      <w:proofErr w:type="spellStart"/>
      <w:r w:rsidR="003A2450" w:rsidRPr="00054BBC">
        <w:t>make</w:t>
      </w:r>
      <w:proofErr w:type="spellEnd"/>
      <w:r w:rsidR="003A2450" w:rsidRPr="00054BBC">
        <w:t xml:space="preserve"> </w:t>
      </w:r>
      <w:proofErr w:type="spellStart"/>
      <w:r w:rsidR="003A2450" w:rsidRPr="00054BBC">
        <w:t>proposals</w:t>
      </w:r>
      <w:proofErr w:type="spellEnd"/>
      <w:r w:rsidR="003A2450" w:rsidRPr="00054BBC">
        <w:t xml:space="preserve"> </w:t>
      </w:r>
      <w:proofErr w:type="spellStart"/>
      <w:r w:rsidR="003A2450" w:rsidRPr="00054BBC">
        <w:t>for</w:t>
      </w:r>
      <w:proofErr w:type="spellEnd"/>
      <w:r w:rsidR="003A2450" w:rsidRPr="00054BBC">
        <w:t xml:space="preserve"> </w:t>
      </w:r>
      <w:proofErr w:type="spellStart"/>
      <w:r w:rsidR="003A2450" w:rsidRPr="00054BBC">
        <w:t>decisions</w:t>
      </w:r>
      <w:proofErr w:type="spellEnd"/>
      <w:r w:rsidR="003A2450" w:rsidRPr="00054BBC">
        <w:t xml:space="preserve"> </w:t>
      </w:r>
      <w:proofErr w:type="spellStart"/>
      <w:r w:rsidR="003A2450" w:rsidRPr="00054BBC">
        <w:t>on</w:t>
      </w:r>
      <w:proofErr w:type="spellEnd"/>
      <w:r w:rsidR="003A2450" w:rsidRPr="00054BBC">
        <w:t xml:space="preserve"> </w:t>
      </w:r>
      <w:proofErr w:type="spellStart"/>
      <w:r w:rsidR="003A2450" w:rsidRPr="00054BBC">
        <w:t>the</w:t>
      </w:r>
      <w:proofErr w:type="spellEnd"/>
      <w:r w:rsidR="003A2450" w:rsidRPr="00054BBC">
        <w:t xml:space="preserve"> </w:t>
      </w:r>
      <w:proofErr w:type="spellStart"/>
      <w:r w:rsidR="003A2450" w:rsidRPr="00054BBC">
        <w:t>additionally</w:t>
      </w:r>
      <w:proofErr w:type="spellEnd"/>
      <w:r w:rsidR="003A2450" w:rsidRPr="00054BBC">
        <w:t xml:space="preserve"> </w:t>
      </w:r>
      <w:proofErr w:type="spellStart"/>
      <w:r w:rsidR="003A2450" w:rsidRPr="00054BBC">
        <w:t>included</w:t>
      </w:r>
      <w:proofErr w:type="spellEnd"/>
      <w:r w:rsidR="003A2450" w:rsidRPr="00054BBC">
        <w:t xml:space="preserve"> </w:t>
      </w:r>
      <w:proofErr w:type="spellStart"/>
      <w:r w:rsidR="003A2450" w:rsidRPr="00054BBC">
        <w:t>issues</w:t>
      </w:r>
      <w:proofErr w:type="spellEnd"/>
      <w:r w:rsidR="003A2450" w:rsidRPr="00054BBC">
        <w:t xml:space="preserve"> </w:t>
      </w:r>
      <w:proofErr w:type="spellStart"/>
      <w:r w:rsidR="003A2450" w:rsidRPr="00054BBC">
        <w:t>in</w:t>
      </w:r>
      <w:proofErr w:type="spellEnd"/>
      <w:r w:rsidR="003A2450" w:rsidRPr="00054BBC">
        <w:t xml:space="preserve"> </w:t>
      </w:r>
      <w:proofErr w:type="spellStart"/>
      <w:r w:rsidR="003A2450" w:rsidRPr="00054BBC">
        <w:t>the</w:t>
      </w:r>
      <w:proofErr w:type="spellEnd"/>
      <w:r w:rsidR="003A2450" w:rsidRPr="00054BBC">
        <w:t xml:space="preserve"> </w:t>
      </w:r>
      <w:proofErr w:type="spellStart"/>
      <w:r w:rsidR="003A2450" w:rsidRPr="00054BBC">
        <w:t>agenda</w:t>
      </w:r>
      <w:proofErr w:type="spellEnd"/>
      <w:r w:rsidR="00CF35F2" w:rsidRPr="00054BBC">
        <w:t xml:space="preserve"> </w:t>
      </w:r>
      <w:proofErr w:type="spellStart"/>
      <w:r w:rsidR="00CF35F2" w:rsidRPr="00054BBC">
        <w:t>at</w:t>
      </w:r>
      <w:proofErr w:type="spellEnd"/>
      <w:r w:rsidR="00CF35F2" w:rsidRPr="00054BBC">
        <w:t xml:space="preserve"> </w:t>
      </w:r>
      <w:proofErr w:type="spellStart"/>
      <w:r w:rsidR="00CF35F2" w:rsidRPr="00054BBC">
        <w:t>his</w:t>
      </w:r>
      <w:proofErr w:type="spellEnd"/>
      <w:r w:rsidR="00CF35F2" w:rsidRPr="00054BBC">
        <w:t>/</w:t>
      </w:r>
      <w:proofErr w:type="spellStart"/>
      <w:r w:rsidR="00CF35F2" w:rsidRPr="00054BBC">
        <w:t>her</w:t>
      </w:r>
      <w:proofErr w:type="spellEnd"/>
      <w:r w:rsidR="00CF35F2" w:rsidRPr="00054BBC">
        <w:t xml:space="preserve"> </w:t>
      </w:r>
      <w:proofErr w:type="spellStart"/>
      <w:r w:rsidR="00CF35F2" w:rsidRPr="00054BBC">
        <w:t>own</w:t>
      </w:r>
      <w:proofErr w:type="spellEnd"/>
      <w:r w:rsidR="00CF35F2" w:rsidRPr="00054BBC">
        <w:t xml:space="preserve"> </w:t>
      </w:r>
      <w:proofErr w:type="spellStart"/>
      <w:r w:rsidR="00CF35F2" w:rsidRPr="00054BBC">
        <w:t>discretion</w:t>
      </w:r>
      <w:proofErr w:type="spellEnd"/>
      <w:r w:rsidR="003A2450" w:rsidRPr="00054BBC">
        <w:t>.</w:t>
      </w:r>
    </w:p>
    <w:p w14:paraId="09C8F0F7" w14:textId="3F7D93F6" w:rsidR="00CE611C" w:rsidRPr="00054BBC" w:rsidRDefault="0032750B" w:rsidP="00514B9F">
      <w:pPr>
        <w:pStyle w:val="NoSpacing"/>
        <w:ind w:left="709" w:right="175" w:firstLine="0"/>
      </w:pPr>
      <w:proofErr w:type="spellStart"/>
      <w:r w:rsidRPr="00054BBC">
        <w:t>According</w:t>
      </w:r>
      <w:proofErr w:type="spellEnd"/>
      <w:r w:rsidRPr="00054BBC">
        <w:t xml:space="preserve"> </w:t>
      </w:r>
      <w:proofErr w:type="spellStart"/>
      <w:r w:rsidRPr="00054BBC">
        <w:t>to</w:t>
      </w:r>
      <w:proofErr w:type="spellEnd"/>
      <w:r w:rsidRPr="00054BBC">
        <w:t xml:space="preserve"> </w:t>
      </w:r>
      <w:proofErr w:type="spellStart"/>
      <w:r w:rsidRPr="00054BBC">
        <w:t>Art</w:t>
      </w:r>
      <w:proofErr w:type="spellEnd"/>
      <w:r w:rsidRPr="00054BBC">
        <w:t xml:space="preserve">. 116, </w:t>
      </w:r>
      <w:proofErr w:type="spellStart"/>
      <w:r w:rsidRPr="00054BBC">
        <w:t>para</w:t>
      </w:r>
      <w:proofErr w:type="spellEnd"/>
      <w:r w:rsidRPr="00054BBC">
        <w:t xml:space="preserve">. 4 </w:t>
      </w:r>
      <w:proofErr w:type="spellStart"/>
      <w:r w:rsidRPr="00054BBC">
        <w:t>of</w:t>
      </w:r>
      <w:proofErr w:type="spellEnd"/>
      <w:r w:rsidRPr="00054BBC">
        <w:t xml:space="preserve"> </w:t>
      </w:r>
      <w:proofErr w:type="spellStart"/>
      <w:r w:rsidRPr="00054BBC">
        <w:t>the</w:t>
      </w:r>
      <w:proofErr w:type="spellEnd"/>
      <w:r w:rsidRPr="00054BBC">
        <w:t xml:space="preserve"> </w:t>
      </w:r>
      <w:proofErr w:type="spellStart"/>
      <w:r w:rsidRPr="00054BBC">
        <w:t>Public</w:t>
      </w:r>
      <w:proofErr w:type="spellEnd"/>
      <w:r w:rsidRPr="00054BBC">
        <w:t xml:space="preserve"> </w:t>
      </w:r>
      <w:proofErr w:type="spellStart"/>
      <w:r w:rsidRPr="00054BBC">
        <w:t>Offering</w:t>
      </w:r>
      <w:proofErr w:type="spellEnd"/>
      <w:r w:rsidRPr="00054BBC">
        <w:t xml:space="preserve"> </w:t>
      </w:r>
      <w:proofErr w:type="spellStart"/>
      <w:r w:rsidRPr="00054BBC">
        <w:t>of</w:t>
      </w:r>
      <w:proofErr w:type="spellEnd"/>
      <w:r w:rsidRPr="00054BBC">
        <w:t xml:space="preserve"> </w:t>
      </w:r>
      <w:proofErr w:type="spellStart"/>
      <w:r w:rsidRPr="00054BBC">
        <w:t>Securities</w:t>
      </w:r>
      <w:proofErr w:type="spellEnd"/>
      <w:r w:rsidRPr="00054BBC">
        <w:t xml:space="preserve"> </w:t>
      </w:r>
      <w:proofErr w:type="spellStart"/>
      <w:r w:rsidRPr="00054BBC">
        <w:t>Act</w:t>
      </w:r>
      <w:proofErr w:type="spellEnd"/>
      <w:r w:rsidRPr="00054BBC">
        <w:t xml:space="preserve">, </w:t>
      </w:r>
      <w:proofErr w:type="spellStart"/>
      <w:r w:rsidRPr="00054BBC">
        <w:t>delegation</w:t>
      </w:r>
      <w:proofErr w:type="spellEnd"/>
      <w:r w:rsidRPr="00054BBC">
        <w:t xml:space="preserve"> </w:t>
      </w:r>
      <w:proofErr w:type="spellStart"/>
      <w:r w:rsidRPr="00054BBC">
        <w:t>of</w:t>
      </w:r>
      <w:proofErr w:type="spellEnd"/>
      <w:r w:rsidRPr="00054BBC">
        <w:t xml:space="preserve"> </w:t>
      </w:r>
      <w:proofErr w:type="spellStart"/>
      <w:r w:rsidRPr="00054BBC">
        <w:t>the</w:t>
      </w:r>
      <w:proofErr w:type="spellEnd"/>
      <w:r w:rsidRPr="00054BBC">
        <w:t xml:space="preserve"> </w:t>
      </w:r>
      <w:proofErr w:type="spellStart"/>
      <w:r w:rsidRPr="00054BBC">
        <w:t>above</w:t>
      </w:r>
      <w:proofErr w:type="spellEnd"/>
      <w:r w:rsidRPr="00054BBC">
        <w:t xml:space="preserve"> </w:t>
      </w:r>
      <w:proofErr w:type="spellStart"/>
      <w:r w:rsidRPr="00054BBC">
        <w:t>referred</w:t>
      </w:r>
      <w:proofErr w:type="spellEnd"/>
      <w:r w:rsidRPr="00054BBC">
        <w:t xml:space="preserve"> </w:t>
      </w:r>
      <w:proofErr w:type="spellStart"/>
      <w:r w:rsidRPr="00054BBC">
        <w:t>rights</w:t>
      </w:r>
      <w:proofErr w:type="spellEnd"/>
      <w:r w:rsidRPr="00054BBC">
        <w:t xml:space="preserve"> </w:t>
      </w:r>
      <w:proofErr w:type="spellStart"/>
      <w:r w:rsidRPr="00054BBC">
        <w:t>shall</w:t>
      </w:r>
      <w:proofErr w:type="spellEnd"/>
      <w:r w:rsidRPr="00054BBC">
        <w:t xml:space="preserve"> </w:t>
      </w:r>
      <w:proofErr w:type="spellStart"/>
      <w:r w:rsidRPr="00054BBC">
        <w:t>be</w:t>
      </w:r>
      <w:proofErr w:type="spellEnd"/>
      <w:r w:rsidRPr="00054BBC">
        <w:t xml:space="preserve"> </w:t>
      </w:r>
      <w:proofErr w:type="spellStart"/>
      <w:r w:rsidRPr="00054BBC">
        <w:t>null</w:t>
      </w:r>
      <w:proofErr w:type="spellEnd"/>
      <w:r w:rsidRPr="00054BBC">
        <w:t xml:space="preserve"> </w:t>
      </w:r>
      <w:proofErr w:type="spellStart"/>
      <w:r w:rsidRPr="00054BBC">
        <w:t>and</w:t>
      </w:r>
      <w:proofErr w:type="spellEnd"/>
      <w:r w:rsidRPr="00054BBC">
        <w:t xml:space="preserve"> </w:t>
      </w:r>
      <w:proofErr w:type="spellStart"/>
      <w:r w:rsidRPr="00054BBC">
        <w:t>void</w:t>
      </w:r>
      <w:proofErr w:type="spellEnd"/>
      <w:r w:rsidRPr="00054BBC">
        <w:t>.</w:t>
      </w:r>
      <w:r w:rsidR="00961C97" w:rsidRPr="00054BBC">
        <w:t xml:space="preserve">                                                        </w:t>
      </w:r>
    </w:p>
    <w:p w14:paraId="59B92676" w14:textId="25C659F2" w:rsidR="000E0BFA" w:rsidRDefault="00961C97" w:rsidP="00514B9F">
      <w:pPr>
        <w:pStyle w:val="NoSpacing"/>
        <w:ind w:left="709" w:right="175" w:firstLine="0"/>
        <w:rPr>
          <w:b/>
          <w:lang w:val="en-GB"/>
        </w:rPr>
      </w:pPr>
      <w:r w:rsidRPr="0097422B">
        <w:rPr>
          <w:b/>
          <w:lang w:val="en-GB"/>
        </w:rPr>
        <w:t xml:space="preserve"> </w:t>
      </w:r>
    </w:p>
    <w:p w14:paraId="7A9FD223" w14:textId="77777777" w:rsidR="000E0BFA" w:rsidRDefault="000E0BFA" w:rsidP="00514B9F">
      <w:pPr>
        <w:pStyle w:val="NoSpacing"/>
        <w:ind w:left="709" w:right="175" w:firstLine="0"/>
        <w:rPr>
          <w:b/>
          <w:lang w:val="en-GB"/>
        </w:rPr>
      </w:pPr>
    </w:p>
    <w:p w14:paraId="76B29D5E" w14:textId="12DA20A1" w:rsidR="00CE611C" w:rsidRPr="0097422B" w:rsidRDefault="00514B9F" w:rsidP="00514B9F">
      <w:pPr>
        <w:pStyle w:val="NoSpacing"/>
        <w:ind w:left="2833" w:right="175" w:firstLine="707"/>
        <w:rPr>
          <w:lang w:val="en-GB"/>
        </w:rPr>
      </w:pPr>
      <w:r>
        <w:rPr>
          <w:b/>
          <w:lang w:val="en-GB"/>
        </w:rPr>
        <w:t xml:space="preserve">      </w:t>
      </w:r>
      <w:r w:rsidR="006D5D0A" w:rsidRPr="0097422B">
        <w:rPr>
          <w:b/>
          <w:lang w:val="en-GB"/>
        </w:rPr>
        <w:t>SIGNATURE</w:t>
      </w:r>
      <w:r w:rsidR="00961C97" w:rsidRPr="0097422B">
        <w:rPr>
          <w:b/>
          <w:lang w:val="en-GB"/>
        </w:rPr>
        <w:t xml:space="preserve">: ______________________________ </w:t>
      </w:r>
    </w:p>
    <w:p w14:paraId="3D4C28A4" w14:textId="77777777" w:rsidR="00CE611C" w:rsidRPr="00054BBC" w:rsidRDefault="00961C97" w:rsidP="00514B9F">
      <w:pPr>
        <w:pStyle w:val="NoSpacing"/>
        <w:ind w:left="709" w:right="175" w:firstLine="0"/>
        <w:rPr>
          <w:i/>
          <w:iCs/>
          <w:sz w:val="21"/>
        </w:rPr>
      </w:pPr>
      <w:r w:rsidRPr="00054BBC">
        <w:rPr>
          <w:i/>
          <w:iCs/>
          <w:sz w:val="21"/>
        </w:rPr>
        <w:t xml:space="preserve"> </w:t>
      </w:r>
    </w:p>
    <w:p w14:paraId="449CA989" w14:textId="77777777" w:rsidR="000E0BFA" w:rsidRDefault="000E0BFA" w:rsidP="00514B9F">
      <w:pPr>
        <w:pStyle w:val="NoSpacing"/>
        <w:ind w:left="709" w:right="175" w:firstLine="0"/>
        <w:rPr>
          <w:i/>
          <w:iCs/>
          <w:sz w:val="21"/>
        </w:rPr>
      </w:pPr>
    </w:p>
    <w:p w14:paraId="14D1BE3F" w14:textId="478140B8" w:rsidR="006D5D0A" w:rsidRPr="00054BBC" w:rsidRDefault="006D5D0A" w:rsidP="00514B9F">
      <w:pPr>
        <w:pStyle w:val="NoSpacing"/>
        <w:ind w:left="709" w:right="175" w:firstLine="0"/>
        <w:rPr>
          <w:i/>
          <w:iCs/>
          <w:sz w:val="21"/>
        </w:rPr>
      </w:pPr>
      <w:proofErr w:type="spellStart"/>
      <w:r w:rsidRPr="00054BBC">
        <w:rPr>
          <w:i/>
          <w:iCs/>
          <w:sz w:val="21"/>
        </w:rPr>
        <w:t>Notes</w:t>
      </w:r>
      <w:proofErr w:type="spellEnd"/>
      <w:r w:rsidRPr="00054BBC">
        <w:rPr>
          <w:i/>
          <w:iCs/>
          <w:sz w:val="21"/>
        </w:rPr>
        <w:t>:</w:t>
      </w:r>
    </w:p>
    <w:p w14:paraId="4D7C21E5" w14:textId="2B2AAEF4" w:rsidR="006D5D0A" w:rsidRPr="00054BBC" w:rsidRDefault="006D5D0A" w:rsidP="00514B9F">
      <w:pPr>
        <w:pStyle w:val="NoSpacing"/>
        <w:ind w:left="709" w:right="175" w:firstLine="0"/>
        <w:rPr>
          <w:i/>
          <w:iCs/>
          <w:sz w:val="21"/>
        </w:rPr>
      </w:pPr>
      <w:r w:rsidRPr="00054BBC">
        <w:rPr>
          <w:i/>
          <w:iCs/>
          <w:sz w:val="21"/>
        </w:rPr>
        <w:t xml:space="preserve">1. </w:t>
      </w:r>
      <w:proofErr w:type="spellStart"/>
      <w:r w:rsidRPr="00054BBC">
        <w:rPr>
          <w:i/>
          <w:iCs/>
          <w:sz w:val="21"/>
        </w:rPr>
        <w:t>For</w:t>
      </w:r>
      <w:proofErr w:type="spellEnd"/>
      <w:r w:rsidRPr="00054BBC">
        <w:rPr>
          <w:i/>
          <w:iCs/>
          <w:sz w:val="21"/>
        </w:rPr>
        <w:t xml:space="preserve"> </w:t>
      </w:r>
      <w:proofErr w:type="spellStart"/>
      <w:r w:rsidRPr="00054BBC">
        <w:rPr>
          <w:i/>
          <w:iCs/>
          <w:sz w:val="21"/>
        </w:rPr>
        <w:t>each</w:t>
      </w:r>
      <w:proofErr w:type="spellEnd"/>
      <w:r w:rsidRPr="00054BBC">
        <w:rPr>
          <w:i/>
          <w:iCs/>
          <w:sz w:val="21"/>
        </w:rPr>
        <w:t xml:space="preserve"> </w:t>
      </w:r>
      <w:proofErr w:type="spellStart"/>
      <w:r w:rsidRPr="00054BBC">
        <w:rPr>
          <w:i/>
          <w:iCs/>
          <w:sz w:val="21"/>
        </w:rPr>
        <w:t>of</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Pr>
          <w:i/>
          <w:iCs/>
          <w:sz w:val="21"/>
        </w:rPr>
        <w:t>items</w:t>
      </w:r>
      <w:proofErr w:type="spellEnd"/>
      <w:r w:rsidRPr="00054BBC">
        <w:rPr>
          <w:i/>
          <w:iCs/>
          <w:sz w:val="21"/>
        </w:rPr>
        <w:t xml:space="preserve"> </w:t>
      </w:r>
      <w:proofErr w:type="spellStart"/>
      <w:r w:rsidRPr="00054BBC">
        <w:rPr>
          <w:i/>
          <w:iCs/>
          <w:sz w:val="21"/>
        </w:rPr>
        <w:t>on</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Pr>
          <w:i/>
          <w:iCs/>
          <w:sz w:val="21"/>
        </w:rPr>
        <w:t>agenda</w:t>
      </w:r>
      <w:proofErr w:type="spellEnd"/>
      <w:r w:rsidRPr="00054BBC">
        <w:rPr>
          <w:i/>
          <w:iCs/>
          <w:sz w:val="21"/>
        </w:rPr>
        <w:t xml:space="preserve">, </w:t>
      </w:r>
      <w:proofErr w:type="spellStart"/>
      <w:r w:rsidRPr="00054BBC">
        <w:rPr>
          <w:i/>
          <w:iCs/>
          <w:sz w:val="21"/>
        </w:rPr>
        <w:t>only</w:t>
      </w:r>
      <w:proofErr w:type="spellEnd"/>
      <w:r w:rsidRPr="00054BBC">
        <w:rPr>
          <w:i/>
          <w:iCs/>
          <w:sz w:val="21"/>
        </w:rPr>
        <w:t xml:space="preserve"> </w:t>
      </w:r>
      <w:proofErr w:type="spellStart"/>
      <w:r w:rsidRPr="00054BBC">
        <w:rPr>
          <w:i/>
          <w:iCs/>
          <w:sz w:val="21"/>
        </w:rPr>
        <w:t>one</w:t>
      </w:r>
      <w:proofErr w:type="spellEnd"/>
      <w:r w:rsidRPr="00054BBC">
        <w:rPr>
          <w:i/>
          <w:iCs/>
          <w:sz w:val="21"/>
        </w:rPr>
        <w:t xml:space="preserve"> </w:t>
      </w:r>
      <w:proofErr w:type="spellStart"/>
      <w:r w:rsidRPr="00054BBC">
        <w:rPr>
          <w:i/>
          <w:iCs/>
          <w:sz w:val="21"/>
        </w:rPr>
        <w:t>of</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Pr>
          <w:i/>
          <w:iCs/>
          <w:sz w:val="21"/>
        </w:rPr>
        <w:t>following</w:t>
      </w:r>
      <w:proofErr w:type="spellEnd"/>
      <w:r w:rsidRPr="00054BBC">
        <w:rPr>
          <w:i/>
          <w:iCs/>
          <w:sz w:val="21"/>
        </w:rPr>
        <w:t xml:space="preserve"> </w:t>
      </w:r>
      <w:r w:rsidR="00054BBC">
        <w:rPr>
          <w:i/>
          <w:iCs/>
          <w:sz w:val="21"/>
          <w:lang w:val="en-GB"/>
        </w:rPr>
        <w:t>v</w:t>
      </w:r>
      <w:proofErr w:type="spellStart"/>
      <w:r w:rsidR="007D57F4" w:rsidRPr="00054BBC">
        <w:rPr>
          <w:i/>
          <w:iCs/>
          <w:sz w:val="21"/>
        </w:rPr>
        <w:t>ote</w:t>
      </w:r>
      <w:r w:rsidRPr="00054BBC">
        <w:rPr>
          <w:i/>
          <w:iCs/>
          <w:sz w:val="21"/>
        </w:rPr>
        <w:t>s</w:t>
      </w:r>
      <w:proofErr w:type="spellEnd"/>
      <w:r w:rsidRPr="00054BBC">
        <w:rPr>
          <w:i/>
          <w:iCs/>
          <w:sz w:val="21"/>
        </w:rPr>
        <w:t xml:space="preserve"> </w:t>
      </w:r>
      <w:proofErr w:type="spellStart"/>
      <w:r w:rsidRPr="00054BBC">
        <w:rPr>
          <w:i/>
          <w:iCs/>
          <w:sz w:val="21"/>
        </w:rPr>
        <w:t>must</w:t>
      </w:r>
      <w:proofErr w:type="spellEnd"/>
      <w:r w:rsidRPr="00054BBC">
        <w:rPr>
          <w:i/>
          <w:iCs/>
          <w:sz w:val="21"/>
        </w:rPr>
        <w:t xml:space="preserve"> </w:t>
      </w:r>
      <w:proofErr w:type="spellStart"/>
      <w:r w:rsidRPr="00054BBC">
        <w:rPr>
          <w:i/>
          <w:iCs/>
          <w:sz w:val="21"/>
        </w:rPr>
        <w:t>be</w:t>
      </w:r>
      <w:proofErr w:type="spellEnd"/>
      <w:r w:rsidRPr="00054BBC">
        <w:rPr>
          <w:i/>
          <w:iCs/>
          <w:sz w:val="21"/>
        </w:rPr>
        <w:t xml:space="preserve"> </w:t>
      </w:r>
      <w:proofErr w:type="spellStart"/>
      <w:r w:rsidRPr="00054BBC">
        <w:rPr>
          <w:i/>
          <w:iCs/>
          <w:sz w:val="21"/>
        </w:rPr>
        <w:t>indicated</w:t>
      </w:r>
      <w:proofErr w:type="spellEnd"/>
      <w:r w:rsidR="00054BBC">
        <w:rPr>
          <w:i/>
          <w:iCs/>
          <w:sz w:val="21"/>
          <w:lang w:val="en-GB"/>
        </w:rPr>
        <w:t>:</w:t>
      </w:r>
      <w:r w:rsidRPr="00054BBC">
        <w:rPr>
          <w:i/>
          <w:iCs/>
          <w:sz w:val="21"/>
        </w:rPr>
        <w:t xml:space="preserve"> </w:t>
      </w:r>
      <w:r w:rsidR="00DE2CF6" w:rsidRPr="00054BBC">
        <w:rPr>
          <w:i/>
          <w:iCs/>
          <w:sz w:val="21"/>
        </w:rPr>
        <w:t>”</w:t>
      </w:r>
      <w:proofErr w:type="spellStart"/>
      <w:r w:rsidR="00DE2CF6" w:rsidRPr="00054BBC">
        <w:rPr>
          <w:i/>
          <w:iCs/>
          <w:sz w:val="21"/>
        </w:rPr>
        <w:t>I</w:t>
      </w:r>
      <w:r w:rsidRPr="00054BBC">
        <w:rPr>
          <w:i/>
          <w:iCs/>
          <w:sz w:val="21"/>
        </w:rPr>
        <w:t>n</w:t>
      </w:r>
      <w:proofErr w:type="spellEnd"/>
      <w:r w:rsidRPr="00054BBC">
        <w:rPr>
          <w:i/>
          <w:iCs/>
          <w:sz w:val="21"/>
        </w:rPr>
        <w:t xml:space="preserve"> </w:t>
      </w:r>
      <w:proofErr w:type="spellStart"/>
      <w:r w:rsidRPr="00054BBC">
        <w:rPr>
          <w:i/>
          <w:iCs/>
          <w:sz w:val="21"/>
        </w:rPr>
        <w:t>favour</w:t>
      </w:r>
      <w:proofErr w:type="spellEnd"/>
      <w:r w:rsidR="00DE2CF6" w:rsidRPr="00054BBC">
        <w:rPr>
          <w:i/>
          <w:iCs/>
          <w:sz w:val="21"/>
        </w:rPr>
        <w:t>”</w:t>
      </w:r>
      <w:r w:rsidRPr="00054BBC">
        <w:rPr>
          <w:i/>
          <w:iCs/>
          <w:sz w:val="21"/>
        </w:rPr>
        <w:t xml:space="preserve">, </w:t>
      </w:r>
      <w:r w:rsidR="00DE2CF6" w:rsidRPr="00054BBC">
        <w:rPr>
          <w:i/>
          <w:iCs/>
          <w:sz w:val="21"/>
        </w:rPr>
        <w:t>“</w:t>
      </w:r>
      <w:proofErr w:type="spellStart"/>
      <w:r w:rsidRPr="00054BBC">
        <w:rPr>
          <w:i/>
          <w:iCs/>
          <w:sz w:val="21"/>
        </w:rPr>
        <w:t>Against</w:t>
      </w:r>
      <w:proofErr w:type="spellEnd"/>
      <w:r w:rsidR="00DE2CF6" w:rsidRPr="00054BBC">
        <w:rPr>
          <w:i/>
          <w:iCs/>
          <w:sz w:val="21"/>
        </w:rPr>
        <w:t>”</w:t>
      </w:r>
      <w:r w:rsidRPr="00054BBC">
        <w:rPr>
          <w:i/>
          <w:iCs/>
          <w:sz w:val="21"/>
        </w:rPr>
        <w:t xml:space="preserve"> </w:t>
      </w:r>
      <w:proofErr w:type="spellStart"/>
      <w:r w:rsidRPr="00054BBC">
        <w:rPr>
          <w:i/>
          <w:iCs/>
          <w:sz w:val="21"/>
        </w:rPr>
        <w:t>or</w:t>
      </w:r>
      <w:proofErr w:type="spellEnd"/>
      <w:r w:rsidRPr="00054BBC">
        <w:rPr>
          <w:i/>
          <w:iCs/>
          <w:sz w:val="21"/>
        </w:rPr>
        <w:t xml:space="preserve"> </w:t>
      </w:r>
      <w:r w:rsidR="00DE2CF6" w:rsidRPr="00054BBC">
        <w:rPr>
          <w:i/>
          <w:iCs/>
          <w:sz w:val="21"/>
        </w:rPr>
        <w:t>“</w:t>
      </w:r>
      <w:proofErr w:type="spellStart"/>
      <w:r w:rsidRPr="00054BBC">
        <w:rPr>
          <w:i/>
          <w:iCs/>
          <w:sz w:val="21"/>
        </w:rPr>
        <w:t>Abst</w:t>
      </w:r>
      <w:r w:rsidR="00DE2CF6" w:rsidRPr="00054BBC">
        <w:rPr>
          <w:i/>
          <w:iCs/>
          <w:sz w:val="21"/>
        </w:rPr>
        <w:t>e</w:t>
      </w:r>
      <w:r w:rsidRPr="00054BBC">
        <w:rPr>
          <w:i/>
          <w:iCs/>
          <w:sz w:val="21"/>
        </w:rPr>
        <w:t>ntion</w:t>
      </w:r>
      <w:proofErr w:type="spellEnd"/>
      <w:r w:rsidR="00DE2CF6" w:rsidRPr="00054BBC">
        <w:rPr>
          <w:i/>
          <w:iCs/>
          <w:sz w:val="21"/>
        </w:rPr>
        <w:t>”</w:t>
      </w:r>
      <w:r w:rsidRPr="00054BBC">
        <w:rPr>
          <w:i/>
          <w:iCs/>
          <w:sz w:val="21"/>
        </w:rPr>
        <w:t>.</w:t>
      </w:r>
    </w:p>
    <w:p w14:paraId="2E2D3212" w14:textId="2DCECF9F" w:rsidR="006D5D0A" w:rsidRPr="00054BBC" w:rsidRDefault="006D5D0A" w:rsidP="00514B9F">
      <w:pPr>
        <w:pStyle w:val="NoSpacing"/>
        <w:ind w:left="709" w:right="175" w:firstLine="0"/>
        <w:rPr>
          <w:i/>
          <w:iCs/>
          <w:sz w:val="21"/>
        </w:rPr>
      </w:pPr>
      <w:r w:rsidRPr="00054BBC">
        <w:rPr>
          <w:i/>
          <w:iCs/>
          <w:sz w:val="21"/>
        </w:rPr>
        <w:t xml:space="preserve">2. </w:t>
      </w:r>
      <w:proofErr w:type="spellStart"/>
      <w:r w:rsidRPr="00054BBC">
        <w:rPr>
          <w:i/>
          <w:iCs/>
          <w:sz w:val="21"/>
        </w:rPr>
        <w:t>The</w:t>
      </w:r>
      <w:proofErr w:type="spellEnd"/>
      <w:r w:rsidRPr="00054BBC">
        <w:rPr>
          <w:i/>
          <w:iCs/>
          <w:sz w:val="21"/>
        </w:rPr>
        <w:t xml:space="preserve"> </w:t>
      </w:r>
      <w:proofErr w:type="spellStart"/>
      <w:r w:rsidRPr="00054BBC">
        <w:rPr>
          <w:i/>
          <w:iCs/>
          <w:sz w:val="21"/>
        </w:rPr>
        <w:t>shareholder</w:t>
      </w:r>
      <w:proofErr w:type="spellEnd"/>
      <w:r w:rsidRPr="00054BBC">
        <w:rPr>
          <w:i/>
          <w:iCs/>
          <w:sz w:val="21"/>
        </w:rPr>
        <w:t xml:space="preserve">, </w:t>
      </w:r>
      <w:proofErr w:type="spellStart"/>
      <w:r w:rsidRPr="00054BBC">
        <w:rPr>
          <w:i/>
          <w:iCs/>
          <w:sz w:val="21"/>
        </w:rPr>
        <w:t>giving</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00DE2CF6" w:rsidRPr="00054BBC">
        <w:rPr>
          <w:i/>
          <w:iCs/>
          <w:sz w:val="21"/>
        </w:rPr>
        <w:t>authorization</w:t>
      </w:r>
      <w:proofErr w:type="spellEnd"/>
      <w:r w:rsidRPr="00054BBC">
        <w:rPr>
          <w:i/>
          <w:iCs/>
          <w:sz w:val="21"/>
        </w:rPr>
        <w:t xml:space="preserve">, </w:t>
      </w:r>
      <w:proofErr w:type="spellStart"/>
      <w:r w:rsidRPr="00054BBC">
        <w:rPr>
          <w:i/>
          <w:iCs/>
          <w:sz w:val="21"/>
        </w:rPr>
        <w:t>shall</w:t>
      </w:r>
      <w:proofErr w:type="spellEnd"/>
      <w:r w:rsidRPr="00054BBC">
        <w:rPr>
          <w:i/>
          <w:iCs/>
          <w:sz w:val="21"/>
        </w:rPr>
        <w:t xml:space="preserve"> </w:t>
      </w:r>
      <w:proofErr w:type="spellStart"/>
      <w:r w:rsidRPr="00054BBC">
        <w:rPr>
          <w:i/>
          <w:iCs/>
          <w:sz w:val="21"/>
        </w:rPr>
        <w:t>explicitly</w:t>
      </w:r>
      <w:proofErr w:type="spellEnd"/>
      <w:r w:rsidRPr="00054BBC">
        <w:rPr>
          <w:i/>
          <w:iCs/>
          <w:sz w:val="21"/>
        </w:rPr>
        <w:t xml:space="preserve"> </w:t>
      </w:r>
      <w:proofErr w:type="spellStart"/>
      <w:r w:rsidRPr="00054BBC">
        <w:rPr>
          <w:i/>
          <w:iCs/>
          <w:sz w:val="21"/>
        </w:rPr>
        <w:t>indicate</w:t>
      </w:r>
      <w:proofErr w:type="spellEnd"/>
      <w:r w:rsidRPr="00054BBC">
        <w:rPr>
          <w:i/>
          <w:iCs/>
          <w:sz w:val="21"/>
        </w:rPr>
        <w:t xml:space="preserve"> </w:t>
      </w:r>
      <w:proofErr w:type="spellStart"/>
      <w:r w:rsidRPr="00054BBC">
        <w:rPr>
          <w:i/>
          <w:iCs/>
          <w:sz w:val="21"/>
        </w:rPr>
        <w:t>one</w:t>
      </w:r>
      <w:proofErr w:type="spellEnd"/>
      <w:r w:rsidRPr="00054BBC">
        <w:rPr>
          <w:i/>
          <w:iCs/>
          <w:sz w:val="21"/>
        </w:rPr>
        <w:t xml:space="preserve"> </w:t>
      </w:r>
      <w:proofErr w:type="spellStart"/>
      <w:r w:rsidRPr="00054BBC">
        <w:rPr>
          <w:i/>
          <w:iCs/>
          <w:sz w:val="21"/>
        </w:rPr>
        <w:t>of</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Pr>
          <w:i/>
          <w:iCs/>
          <w:sz w:val="21"/>
        </w:rPr>
        <w:t>alternative</w:t>
      </w:r>
      <w:proofErr w:type="spellEnd"/>
      <w:r w:rsidRPr="00054BBC">
        <w:rPr>
          <w:i/>
          <w:iCs/>
          <w:sz w:val="21"/>
        </w:rPr>
        <w:t xml:space="preserve"> </w:t>
      </w:r>
      <w:proofErr w:type="spellStart"/>
      <w:r w:rsidRPr="00054BBC">
        <w:rPr>
          <w:i/>
          <w:iCs/>
          <w:sz w:val="21"/>
        </w:rPr>
        <w:t>options</w:t>
      </w:r>
      <w:proofErr w:type="spellEnd"/>
      <w:r w:rsidRPr="00054BBC">
        <w:rPr>
          <w:i/>
          <w:iCs/>
          <w:sz w:val="21"/>
        </w:rPr>
        <w:t xml:space="preserve"> </w:t>
      </w:r>
      <w:proofErr w:type="spellStart"/>
      <w:r w:rsidRPr="00054BBC">
        <w:rPr>
          <w:i/>
          <w:iCs/>
          <w:sz w:val="21"/>
        </w:rPr>
        <w:t>given</w:t>
      </w:r>
      <w:proofErr w:type="spellEnd"/>
      <w:r w:rsidRPr="00054BBC">
        <w:rPr>
          <w:i/>
          <w:iCs/>
          <w:sz w:val="21"/>
        </w:rPr>
        <w:t xml:space="preserve"> </w:t>
      </w:r>
      <w:proofErr w:type="spellStart"/>
      <w:r w:rsidRPr="00054BBC">
        <w:rPr>
          <w:i/>
          <w:iCs/>
          <w:sz w:val="21"/>
        </w:rPr>
        <w:t>in</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Pr>
          <w:i/>
          <w:iCs/>
          <w:sz w:val="21"/>
        </w:rPr>
        <w:t>final</w:t>
      </w:r>
      <w:proofErr w:type="spellEnd"/>
      <w:r w:rsidRPr="00054BBC">
        <w:rPr>
          <w:i/>
          <w:iCs/>
          <w:sz w:val="21"/>
        </w:rPr>
        <w:t xml:space="preserve"> </w:t>
      </w:r>
      <w:proofErr w:type="spellStart"/>
      <w:r w:rsidRPr="00054BBC">
        <w:rPr>
          <w:i/>
          <w:iCs/>
          <w:sz w:val="21"/>
        </w:rPr>
        <w:t>paragraph</w:t>
      </w:r>
      <w:proofErr w:type="spellEnd"/>
      <w:r w:rsidRPr="00054BBC">
        <w:rPr>
          <w:i/>
          <w:iCs/>
          <w:sz w:val="21"/>
        </w:rPr>
        <w:t xml:space="preserve"> </w:t>
      </w:r>
      <w:proofErr w:type="spellStart"/>
      <w:r w:rsidRPr="00054BBC">
        <w:rPr>
          <w:i/>
          <w:iCs/>
          <w:sz w:val="21"/>
        </w:rPr>
        <w:t>of</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r w:rsidR="00DE2CF6" w:rsidRPr="00054BBC">
        <w:rPr>
          <w:i/>
          <w:iCs/>
          <w:sz w:val="21"/>
        </w:rPr>
        <w:t xml:space="preserve">Proxy </w:t>
      </w:r>
      <w:proofErr w:type="spellStart"/>
      <w:r w:rsidR="00DE2CF6" w:rsidRPr="00054BBC">
        <w:rPr>
          <w:i/>
          <w:iCs/>
          <w:sz w:val="21"/>
        </w:rPr>
        <w:t>authorization</w:t>
      </w:r>
      <w:proofErr w:type="spellEnd"/>
      <w:r w:rsidR="00DE2CF6" w:rsidRPr="00054BBC">
        <w:rPr>
          <w:i/>
          <w:iCs/>
          <w:sz w:val="21"/>
        </w:rPr>
        <w:t xml:space="preserve"> </w:t>
      </w:r>
      <w:proofErr w:type="spellStart"/>
      <w:r w:rsidR="00DE2CF6" w:rsidRPr="00054BBC">
        <w:rPr>
          <w:i/>
          <w:iCs/>
          <w:sz w:val="21"/>
        </w:rPr>
        <w:t>form</w:t>
      </w:r>
      <w:proofErr w:type="spellEnd"/>
      <w:r w:rsidRPr="00054BBC">
        <w:rPr>
          <w:i/>
          <w:iCs/>
          <w:sz w:val="21"/>
        </w:rPr>
        <w:t>.</w:t>
      </w:r>
    </w:p>
    <w:p w14:paraId="45305318" w14:textId="200C5681" w:rsidR="00CE611C" w:rsidRPr="00054BBC" w:rsidRDefault="006D5D0A" w:rsidP="00514B9F">
      <w:pPr>
        <w:pStyle w:val="NoSpacing"/>
        <w:ind w:left="709" w:right="175" w:firstLine="0"/>
        <w:rPr>
          <w:i/>
          <w:iCs/>
          <w:sz w:val="21"/>
        </w:rPr>
      </w:pPr>
      <w:r w:rsidRPr="00054BBC">
        <w:rPr>
          <w:i/>
          <w:iCs/>
          <w:sz w:val="21"/>
        </w:rPr>
        <w:t xml:space="preserve">3. A </w:t>
      </w:r>
      <w:proofErr w:type="spellStart"/>
      <w:r w:rsidRPr="00054BBC">
        <w:rPr>
          <w:i/>
          <w:iCs/>
          <w:sz w:val="21"/>
        </w:rPr>
        <w:t>member</w:t>
      </w:r>
      <w:proofErr w:type="spellEnd"/>
      <w:r w:rsidRPr="00054BBC">
        <w:rPr>
          <w:i/>
          <w:iCs/>
          <w:sz w:val="21"/>
        </w:rPr>
        <w:t xml:space="preserve"> </w:t>
      </w:r>
      <w:proofErr w:type="spellStart"/>
      <w:r w:rsidRPr="00054BBC">
        <w:rPr>
          <w:i/>
          <w:iCs/>
          <w:sz w:val="21"/>
        </w:rPr>
        <w:t>of</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Pr>
          <w:i/>
          <w:iCs/>
          <w:sz w:val="21"/>
        </w:rPr>
        <w:t>Company’s</w:t>
      </w:r>
      <w:proofErr w:type="spellEnd"/>
      <w:r w:rsidRPr="00054BBC">
        <w:rPr>
          <w:i/>
          <w:iCs/>
          <w:sz w:val="21"/>
        </w:rPr>
        <w:t xml:space="preserve"> </w:t>
      </w:r>
      <w:proofErr w:type="spellStart"/>
      <w:r w:rsidRPr="00054BBC">
        <w:rPr>
          <w:i/>
          <w:iCs/>
          <w:sz w:val="21"/>
        </w:rPr>
        <w:t>manag</w:t>
      </w:r>
      <w:r w:rsidR="00054BBC">
        <w:rPr>
          <w:i/>
          <w:iCs/>
          <w:sz w:val="21"/>
          <w:lang w:val="en-GB"/>
        </w:rPr>
        <w:t>ing</w:t>
      </w:r>
      <w:proofErr w:type="spellEnd"/>
      <w:r w:rsidRPr="00054BBC">
        <w:rPr>
          <w:i/>
          <w:iCs/>
          <w:sz w:val="21"/>
        </w:rPr>
        <w:t xml:space="preserve"> </w:t>
      </w:r>
      <w:proofErr w:type="spellStart"/>
      <w:r w:rsidRPr="00054BBC">
        <w:rPr>
          <w:i/>
          <w:iCs/>
          <w:sz w:val="21"/>
        </w:rPr>
        <w:t>board</w:t>
      </w:r>
      <w:proofErr w:type="spellEnd"/>
      <w:r w:rsidRPr="00054BBC">
        <w:rPr>
          <w:i/>
          <w:iCs/>
          <w:sz w:val="21"/>
        </w:rPr>
        <w:t xml:space="preserve"> </w:t>
      </w:r>
      <w:proofErr w:type="spellStart"/>
      <w:r w:rsidRPr="00054BBC">
        <w:rPr>
          <w:i/>
          <w:iCs/>
          <w:sz w:val="21"/>
        </w:rPr>
        <w:t>may</w:t>
      </w:r>
      <w:proofErr w:type="spellEnd"/>
      <w:r w:rsidRPr="00054BBC">
        <w:rPr>
          <w:i/>
          <w:iCs/>
          <w:sz w:val="21"/>
        </w:rPr>
        <w:t xml:space="preserve"> </w:t>
      </w:r>
      <w:proofErr w:type="spellStart"/>
      <w:r w:rsidRPr="00054BBC">
        <w:rPr>
          <w:i/>
          <w:iCs/>
          <w:sz w:val="21"/>
        </w:rPr>
        <w:t>represent</w:t>
      </w:r>
      <w:proofErr w:type="spellEnd"/>
      <w:r w:rsidRPr="00054BBC">
        <w:rPr>
          <w:i/>
          <w:iCs/>
          <w:sz w:val="21"/>
        </w:rPr>
        <w:t xml:space="preserve"> a </w:t>
      </w:r>
      <w:proofErr w:type="spellStart"/>
      <w:r w:rsidRPr="00054BBC">
        <w:rPr>
          <w:i/>
          <w:iCs/>
          <w:sz w:val="21"/>
        </w:rPr>
        <w:t>shareholder</w:t>
      </w:r>
      <w:proofErr w:type="spellEnd"/>
      <w:r w:rsidRPr="00054BBC">
        <w:rPr>
          <w:i/>
          <w:iCs/>
          <w:sz w:val="21"/>
        </w:rPr>
        <w:t xml:space="preserve"> </w:t>
      </w:r>
      <w:proofErr w:type="spellStart"/>
      <w:r w:rsidRPr="00054BBC">
        <w:rPr>
          <w:i/>
          <w:iCs/>
          <w:sz w:val="21"/>
        </w:rPr>
        <w:t>at</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Pr>
          <w:i/>
          <w:iCs/>
          <w:sz w:val="21"/>
        </w:rPr>
        <w:t>general</w:t>
      </w:r>
      <w:proofErr w:type="spellEnd"/>
      <w:r w:rsidRPr="00054BBC">
        <w:rPr>
          <w:i/>
          <w:iCs/>
          <w:sz w:val="21"/>
        </w:rPr>
        <w:t xml:space="preserve"> </w:t>
      </w:r>
      <w:proofErr w:type="spellStart"/>
      <w:r w:rsidRPr="00054BBC">
        <w:rPr>
          <w:i/>
          <w:iCs/>
          <w:sz w:val="21"/>
        </w:rPr>
        <w:t>meeting</w:t>
      </w:r>
      <w:proofErr w:type="spellEnd"/>
      <w:r w:rsidRPr="00054BBC">
        <w:rPr>
          <w:i/>
          <w:iCs/>
          <w:sz w:val="21"/>
        </w:rPr>
        <w:t xml:space="preserve"> </w:t>
      </w:r>
      <w:proofErr w:type="spellStart"/>
      <w:r w:rsidRPr="00054BBC">
        <w:rPr>
          <w:i/>
          <w:iCs/>
          <w:sz w:val="21"/>
        </w:rPr>
        <w:t>of</w:t>
      </w:r>
      <w:proofErr w:type="spellEnd"/>
      <w:r w:rsidRPr="00054BBC">
        <w:rPr>
          <w:i/>
          <w:iCs/>
          <w:sz w:val="21"/>
        </w:rPr>
        <w:t xml:space="preserve"> </w:t>
      </w:r>
      <w:proofErr w:type="spellStart"/>
      <w:r w:rsidRPr="00054BBC">
        <w:rPr>
          <w:i/>
          <w:iCs/>
          <w:sz w:val="21"/>
        </w:rPr>
        <w:t>shareholders</w:t>
      </w:r>
      <w:proofErr w:type="spellEnd"/>
      <w:r w:rsidRPr="00054BBC">
        <w:rPr>
          <w:i/>
          <w:iCs/>
          <w:sz w:val="21"/>
        </w:rPr>
        <w:t xml:space="preserve"> </w:t>
      </w:r>
      <w:proofErr w:type="spellStart"/>
      <w:r w:rsidRPr="00054BBC">
        <w:rPr>
          <w:i/>
          <w:iCs/>
          <w:sz w:val="21"/>
        </w:rPr>
        <w:t>only</w:t>
      </w:r>
      <w:proofErr w:type="spellEnd"/>
      <w:r w:rsidRPr="00054BBC">
        <w:rPr>
          <w:i/>
          <w:iCs/>
          <w:sz w:val="21"/>
        </w:rPr>
        <w:t xml:space="preserve"> </w:t>
      </w:r>
      <w:proofErr w:type="spellStart"/>
      <w:r w:rsidRPr="00054BBC">
        <w:rPr>
          <w:i/>
          <w:iCs/>
          <w:sz w:val="21"/>
        </w:rPr>
        <w:t>if</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Pr>
          <w:i/>
          <w:iCs/>
          <w:sz w:val="21"/>
        </w:rPr>
        <w:t>shareholder</w:t>
      </w:r>
      <w:proofErr w:type="spellEnd"/>
      <w:r w:rsidRPr="00054BBC">
        <w:rPr>
          <w:i/>
          <w:iCs/>
          <w:sz w:val="21"/>
        </w:rPr>
        <w:t xml:space="preserve"> </w:t>
      </w:r>
      <w:proofErr w:type="spellStart"/>
      <w:r w:rsidRPr="00054BBC">
        <w:rPr>
          <w:i/>
          <w:iCs/>
          <w:sz w:val="21"/>
        </w:rPr>
        <w:t>has</w:t>
      </w:r>
      <w:proofErr w:type="spellEnd"/>
      <w:r w:rsidRPr="00054BBC">
        <w:rPr>
          <w:i/>
          <w:iCs/>
          <w:sz w:val="21"/>
        </w:rPr>
        <w:t xml:space="preserve"> </w:t>
      </w:r>
      <w:proofErr w:type="spellStart"/>
      <w:r w:rsidRPr="00054BBC">
        <w:rPr>
          <w:i/>
          <w:iCs/>
          <w:sz w:val="21"/>
        </w:rPr>
        <w:t>explicitly</w:t>
      </w:r>
      <w:proofErr w:type="spellEnd"/>
      <w:r w:rsidRPr="00054BBC">
        <w:rPr>
          <w:i/>
          <w:iCs/>
          <w:sz w:val="21"/>
        </w:rPr>
        <w:t xml:space="preserve"> </w:t>
      </w:r>
      <w:proofErr w:type="spellStart"/>
      <w:r w:rsidRPr="00054BBC">
        <w:rPr>
          <w:i/>
          <w:iCs/>
          <w:sz w:val="21"/>
        </w:rPr>
        <w:t>indicated</w:t>
      </w:r>
      <w:proofErr w:type="spellEnd"/>
      <w:r w:rsidRPr="00054BBC">
        <w:rPr>
          <w:i/>
          <w:iCs/>
          <w:sz w:val="21"/>
        </w:rPr>
        <w:t xml:space="preserve"> </w:t>
      </w:r>
      <w:proofErr w:type="spellStart"/>
      <w:r w:rsidRPr="00054BBC">
        <w:rPr>
          <w:i/>
          <w:iCs/>
          <w:sz w:val="21"/>
        </w:rPr>
        <w:t>in</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00DE2CF6" w:rsidRPr="00054BBC">
        <w:rPr>
          <w:i/>
          <w:iCs/>
          <w:sz w:val="21"/>
        </w:rPr>
        <w:t>proxy</w:t>
      </w:r>
      <w:proofErr w:type="spellEnd"/>
      <w:r w:rsidR="00DE2CF6" w:rsidRPr="00054BBC">
        <w:rPr>
          <w:i/>
          <w:iCs/>
          <w:sz w:val="21"/>
        </w:rPr>
        <w:t xml:space="preserve"> </w:t>
      </w:r>
      <w:proofErr w:type="spellStart"/>
      <w:r w:rsidR="00DE2CF6" w:rsidRPr="00054BBC">
        <w:rPr>
          <w:i/>
          <w:iCs/>
          <w:sz w:val="21"/>
        </w:rPr>
        <w:t>authorization</w:t>
      </w:r>
      <w:proofErr w:type="spellEnd"/>
      <w:r w:rsidR="00DE2CF6" w:rsidRPr="00054BBC">
        <w:rPr>
          <w:i/>
          <w:iCs/>
          <w:sz w:val="21"/>
        </w:rPr>
        <w:t xml:space="preserve"> </w:t>
      </w:r>
      <w:proofErr w:type="spellStart"/>
      <w:r w:rsidR="00DE2CF6" w:rsidRPr="00054BBC">
        <w:rPr>
          <w:i/>
          <w:iCs/>
          <w:sz w:val="21"/>
        </w:rPr>
        <w:t>form</w:t>
      </w:r>
      <w:proofErr w:type="spellEnd"/>
      <w:r w:rsidR="00DE2CF6"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Pr>
          <w:i/>
          <w:iCs/>
          <w:sz w:val="21"/>
        </w:rPr>
        <w:t>manner</w:t>
      </w:r>
      <w:proofErr w:type="spellEnd"/>
      <w:r w:rsidRPr="00054BBC">
        <w:rPr>
          <w:i/>
          <w:iCs/>
          <w:sz w:val="21"/>
        </w:rPr>
        <w:t xml:space="preserve"> </w:t>
      </w:r>
      <w:proofErr w:type="spellStart"/>
      <w:r w:rsidRPr="00054BBC">
        <w:rPr>
          <w:i/>
          <w:iCs/>
          <w:sz w:val="21"/>
        </w:rPr>
        <w:t>of</w:t>
      </w:r>
      <w:proofErr w:type="spellEnd"/>
      <w:r w:rsidRPr="00054BBC">
        <w:rPr>
          <w:i/>
          <w:iCs/>
          <w:sz w:val="21"/>
        </w:rPr>
        <w:t xml:space="preserve"> </w:t>
      </w:r>
      <w:proofErr w:type="spellStart"/>
      <w:r w:rsidRPr="00054BBC">
        <w:rPr>
          <w:i/>
          <w:iCs/>
          <w:sz w:val="21"/>
        </w:rPr>
        <w:t>voting</w:t>
      </w:r>
      <w:proofErr w:type="spellEnd"/>
      <w:r w:rsidRPr="00054BBC">
        <w:rPr>
          <w:i/>
          <w:iCs/>
          <w:sz w:val="21"/>
        </w:rPr>
        <w:t xml:space="preserve"> </w:t>
      </w:r>
      <w:proofErr w:type="spellStart"/>
      <w:r w:rsidRPr="00054BBC">
        <w:rPr>
          <w:i/>
          <w:iCs/>
          <w:sz w:val="21"/>
        </w:rPr>
        <w:t>on</w:t>
      </w:r>
      <w:proofErr w:type="spellEnd"/>
      <w:r w:rsidRPr="00054BBC">
        <w:rPr>
          <w:i/>
          <w:iCs/>
          <w:sz w:val="21"/>
        </w:rPr>
        <w:t xml:space="preserve"> </w:t>
      </w:r>
      <w:proofErr w:type="spellStart"/>
      <w:r w:rsidRPr="00054BBC">
        <w:rPr>
          <w:i/>
          <w:iCs/>
          <w:sz w:val="21"/>
        </w:rPr>
        <w:t>each</w:t>
      </w:r>
      <w:proofErr w:type="spellEnd"/>
      <w:r w:rsidRPr="00054BBC">
        <w:rPr>
          <w:i/>
          <w:iCs/>
          <w:sz w:val="21"/>
        </w:rPr>
        <w:t xml:space="preserve"> </w:t>
      </w:r>
      <w:proofErr w:type="spellStart"/>
      <w:r w:rsidRPr="00054BBC">
        <w:rPr>
          <w:i/>
          <w:iCs/>
          <w:sz w:val="21"/>
        </w:rPr>
        <w:t>of</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Pr>
          <w:i/>
          <w:iCs/>
          <w:sz w:val="21"/>
        </w:rPr>
        <w:t>issues</w:t>
      </w:r>
      <w:proofErr w:type="spellEnd"/>
      <w:r w:rsidRPr="00054BBC">
        <w:rPr>
          <w:i/>
          <w:iCs/>
          <w:sz w:val="21"/>
        </w:rPr>
        <w:t xml:space="preserve"> </w:t>
      </w:r>
      <w:proofErr w:type="spellStart"/>
      <w:r w:rsidRPr="00054BBC">
        <w:rPr>
          <w:i/>
          <w:iCs/>
          <w:sz w:val="21"/>
        </w:rPr>
        <w:t>on</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Pr>
          <w:i/>
          <w:iCs/>
          <w:sz w:val="21"/>
        </w:rPr>
        <w:t>agenda</w:t>
      </w:r>
      <w:proofErr w:type="spellEnd"/>
      <w:r w:rsidRPr="00054BBC">
        <w:rPr>
          <w:i/>
          <w:iCs/>
          <w:sz w:val="21"/>
        </w:rPr>
        <w:t>.</w:t>
      </w:r>
    </w:p>
    <w:sectPr w:rsidR="00CE611C" w:rsidRPr="00054BBC">
      <w:footerReference w:type="even" r:id="rId9"/>
      <w:footerReference w:type="default" r:id="rId10"/>
      <w:footerReference w:type="first" r:id="rId11"/>
      <w:pgSz w:w="11906" w:h="16838"/>
      <w:pgMar w:top="1492" w:right="1372" w:bottom="1484" w:left="7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DD0FC" w14:textId="77777777" w:rsidR="00E67F2A" w:rsidRDefault="00E67F2A">
      <w:pPr>
        <w:spacing w:after="0" w:line="240" w:lineRule="auto"/>
      </w:pPr>
      <w:r>
        <w:separator/>
      </w:r>
    </w:p>
  </w:endnote>
  <w:endnote w:type="continuationSeparator" w:id="0">
    <w:p w14:paraId="155CE7E2" w14:textId="77777777" w:rsidR="00E67F2A" w:rsidRDefault="00E67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19BC" w14:textId="77777777" w:rsidR="00CE611C" w:rsidRDefault="00961C97">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B003703" w14:textId="77777777" w:rsidR="00CE611C" w:rsidRDefault="00961C97">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718D" w14:textId="77777777" w:rsidR="00CE611C" w:rsidRDefault="00961C97">
    <w:pPr>
      <w:spacing w:after="0" w:line="259" w:lineRule="auto"/>
      <w:ind w:left="0" w:right="40" w:firstLine="0"/>
      <w:jc w:val="right"/>
    </w:pPr>
    <w:r>
      <w:fldChar w:fldCharType="begin"/>
    </w:r>
    <w:r>
      <w:instrText xml:space="preserve"> PAGE   \* MERGEFORMAT </w:instrText>
    </w:r>
    <w:r>
      <w:fldChar w:fldCharType="separate"/>
    </w:r>
    <w:r w:rsidR="00DE2CF6" w:rsidRPr="00DE2CF6">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p w14:paraId="2D6510C1" w14:textId="77777777" w:rsidR="00CE611C" w:rsidRDefault="00961C97">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ACC0" w14:textId="77777777" w:rsidR="00CE611C" w:rsidRDefault="00CE611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4FA42" w14:textId="77777777" w:rsidR="00E67F2A" w:rsidRDefault="00E67F2A">
      <w:pPr>
        <w:spacing w:after="0" w:line="240" w:lineRule="auto"/>
      </w:pPr>
      <w:r>
        <w:separator/>
      </w:r>
    </w:p>
  </w:footnote>
  <w:footnote w:type="continuationSeparator" w:id="0">
    <w:p w14:paraId="43A3C080" w14:textId="77777777" w:rsidR="00E67F2A" w:rsidRDefault="00E67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6E3B"/>
    <w:multiLevelType w:val="hybridMultilevel"/>
    <w:tmpl w:val="27E00804"/>
    <w:lvl w:ilvl="0" w:tplc="F38A86DA">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1348876">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80ADFB6">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5F2CD56">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07C0A46">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E08DC0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57CD4B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E306F14">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D444BDE">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AF32AE"/>
    <w:multiLevelType w:val="hybridMultilevel"/>
    <w:tmpl w:val="028ACE7E"/>
    <w:lvl w:ilvl="0" w:tplc="6B20251A">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 w15:restartNumberingAfterBreak="0">
    <w:nsid w:val="15C14392"/>
    <w:multiLevelType w:val="hybridMultilevel"/>
    <w:tmpl w:val="10E20AE6"/>
    <w:lvl w:ilvl="0" w:tplc="5732AC5A">
      <w:start w:val="1"/>
      <w:numFmt w:val="decimal"/>
      <w:lvlText w:val="%1."/>
      <w:lvlJc w:val="left"/>
      <w:pPr>
        <w:ind w:left="14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338BD8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F7E521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E46C09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60E416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0D6E0D4">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CBE46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DD4948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9DE9EC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8A2A4A"/>
    <w:multiLevelType w:val="hybridMultilevel"/>
    <w:tmpl w:val="285A8116"/>
    <w:lvl w:ilvl="0" w:tplc="C226C9D2">
      <w:start w:val="4"/>
      <w:numFmt w:val="decimal"/>
      <w:lvlText w:val="%1."/>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A122A2A">
      <w:start w:val="1"/>
      <w:numFmt w:val="lowerLetter"/>
      <w:lvlText w:val="%2"/>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56C2476">
      <w:start w:val="1"/>
      <w:numFmt w:val="lowerRoman"/>
      <w:lvlText w:val="%3"/>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A8EAC2">
      <w:start w:val="1"/>
      <w:numFmt w:val="decimal"/>
      <w:lvlText w:val="%4"/>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4627C52">
      <w:start w:val="1"/>
      <w:numFmt w:val="lowerLetter"/>
      <w:lvlText w:val="%5"/>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7720C36">
      <w:start w:val="1"/>
      <w:numFmt w:val="lowerRoman"/>
      <w:lvlText w:val="%6"/>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93AF106">
      <w:start w:val="1"/>
      <w:numFmt w:val="decimal"/>
      <w:lvlText w:val="%7"/>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444C572">
      <w:start w:val="1"/>
      <w:numFmt w:val="lowerLetter"/>
      <w:lvlText w:val="%8"/>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B18EE0C">
      <w:start w:val="1"/>
      <w:numFmt w:val="lowerRoman"/>
      <w:lvlText w:val="%9"/>
      <w:lvlJc w:val="left"/>
      <w:pPr>
        <w:ind w:left="61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0C3258"/>
    <w:multiLevelType w:val="hybridMultilevel"/>
    <w:tmpl w:val="4544D3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404959"/>
    <w:multiLevelType w:val="hybridMultilevel"/>
    <w:tmpl w:val="EED8822E"/>
    <w:lvl w:ilvl="0" w:tplc="1D0A8FB0">
      <w:start w:val="1"/>
      <w:numFmt w:val="upperRoman"/>
      <w:lvlText w:val="%1."/>
      <w:lvlJc w:val="left"/>
      <w:pPr>
        <w:ind w:left="3698" w:hanging="72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6" w15:restartNumberingAfterBreak="0">
    <w:nsid w:val="4BB655B6"/>
    <w:multiLevelType w:val="hybridMultilevel"/>
    <w:tmpl w:val="E360A05A"/>
    <w:lvl w:ilvl="0" w:tplc="3CD08A72">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EE01A50">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AEE8D3E">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41207C2">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A84874E">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B906BA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0F85F9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C0AF2EA">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8DA15C4">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1350885"/>
    <w:multiLevelType w:val="hybridMultilevel"/>
    <w:tmpl w:val="0980B002"/>
    <w:lvl w:ilvl="0" w:tplc="6B20251A">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8" w15:restartNumberingAfterBreak="0">
    <w:nsid w:val="62FA4BC2"/>
    <w:multiLevelType w:val="hybridMultilevel"/>
    <w:tmpl w:val="B652DCFE"/>
    <w:lvl w:ilvl="0" w:tplc="2876B768">
      <w:start w:val="1"/>
      <w:numFmt w:val="decimal"/>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9" w15:restartNumberingAfterBreak="0">
    <w:nsid w:val="6AAA3E3B"/>
    <w:multiLevelType w:val="hybridMultilevel"/>
    <w:tmpl w:val="554CCFF2"/>
    <w:lvl w:ilvl="0" w:tplc="26E20984">
      <w:start w:val="1"/>
      <w:numFmt w:val="decimal"/>
      <w:lvlText w:val="%1."/>
      <w:lvlJc w:val="left"/>
      <w:pPr>
        <w:ind w:left="5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809EB1B4">
      <w:start w:val="1"/>
      <w:numFmt w:val="lowerLetter"/>
      <w:lvlText w:val="%2"/>
      <w:lvlJc w:val="left"/>
      <w:pPr>
        <w:ind w:left="16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F9F4A192">
      <w:start w:val="1"/>
      <w:numFmt w:val="lowerRoman"/>
      <w:lvlText w:val="%3"/>
      <w:lvlJc w:val="left"/>
      <w:pPr>
        <w:ind w:left="23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C203088">
      <w:start w:val="1"/>
      <w:numFmt w:val="decimal"/>
      <w:lvlText w:val="%4"/>
      <w:lvlJc w:val="left"/>
      <w:pPr>
        <w:ind w:left="30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440CFAC6">
      <w:start w:val="1"/>
      <w:numFmt w:val="lowerLetter"/>
      <w:lvlText w:val="%5"/>
      <w:lvlJc w:val="left"/>
      <w:pPr>
        <w:ind w:left="379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1105C60">
      <w:start w:val="1"/>
      <w:numFmt w:val="lowerRoman"/>
      <w:lvlText w:val="%6"/>
      <w:lvlJc w:val="left"/>
      <w:pPr>
        <w:ind w:left="451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238285BA">
      <w:start w:val="1"/>
      <w:numFmt w:val="decimal"/>
      <w:lvlText w:val="%7"/>
      <w:lvlJc w:val="left"/>
      <w:pPr>
        <w:ind w:left="52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BDE0CEE4">
      <w:start w:val="1"/>
      <w:numFmt w:val="lowerLetter"/>
      <w:lvlText w:val="%8"/>
      <w:lvlJc w:val="left"/>
      <w:pPr>
        <w:ind w:left="59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7CC3DDE">
      <w:start w:val="1"/>
      <w:numFmt w:val="lowerRoman"/>
      <w:lvlText w:val="%9"/>
      <w:lvlJc w:val="left"/>
      <w:pPr>
        <w:ind w:left="66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D1343E1"/>
    <w:multiLevelType w:val="multilevel"/>
    <w:tmpl w:val="A534563E"/>
    <w:lvl w:ilvl="0">
      <w:start w:val="3"/>
      <w:numFmt w:val="decimal"/>
      <w:lvlText w:val="%1."/>
      <w:lvlJc w:val="left"/>
      <w:pPr>
        <w:ind w:left="8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EFB73B2"/>
    <w:multiLevelType w:val="hybridMultilevel"/>
    <w:tmpl w:val="92123CBC"/>
    <w:lvl w:ilvl="0" w:tplc="4832116C">
      <w:start w:val="1"/>
      <w:numFmt w:val="bullet"/>
      <w:lvlText w:val="•"/>
      <w:lvlJc w:val="left"/>
      <w:pPr>
        <w:ind w:left="7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020F580">
      <w:start w:val="1"/>
      <w:numFmt w:val="bullet"/>
      <w:lvlText w:val="o"/>
      <w:lvlJc w:val="left"/>
      <w:pPr>
        <w:ind w:left="10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33E26C8">
      <w:start w:val="1"/>
      <w:numFmt w:val="bullet"/>
      <w:lvlText w:val="▪"/>
      <w:lvlJc w:val="left"/>
      <w:pPr>
        <w:ind w:left="18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3FC0486">
      <w:start w:val="1"/>
      <w:numFmt w:val="bullet"/>
      <w:lvlText w:val="•"/>
      <w:lvlJc w:val="left"/>
      <w:pPr>
        <w:ind w:left="25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57E05C6">
      <w:start w:val="1"/>
      <w:numFmt w:val="bullet"/>
      <w:lvlText w:val="o"/>
      <w:lvlJc w:val="left"/>
      <w:pPr>
        <w:ind w:left="32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49A0270">
      <w:start w:val="1"/>
      <w:numFmt w:val="bullet"/>
      <w:lvlText w:val="▪"/>
      <w:lvlJc w:val="left"/>
      <w:pPr>
        <w:ind w:left="397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110FA5E">
      <w:start w:val="1"/>
      <w:numFmt w:val="bullet"/>
      <w:lvlText w:val="•"/>
      <w:lvlJc w:val="left"/>
      <w:pPr>
        <w:ind w:left="46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C5C74CA">
      <w:start w:val="1"/>
      <w:numFmt w:val="bullet"/>
      <w:lvlText w:val="o"/>
      <w:lvlJc w:val="left"/>
      <w:pPr>
        <w:ind w:left="54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1DAB844">
      <w:start w:val="1"/>
      <w:numFmt w:val="bullet"/>
      <w:lvlText w:val="▪"/>
      <w:lvlJc w:val="left"/>
      <w:pPr>
        <w:ind w:left="61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303009B"/>
    <w:multiLevelType w:val="hybridMultilevel"/>
    <w:tmpl w:val="B652DCFE"/>
    <w:lvl w:ilvl="0" w:tplc="2876B768">
      <w:start w:val="1"/>
      <w:numFmt w:val="decimal"/>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13" w15:restartNumberingAfterBreak="0">
    <w:nsid w:val="7A3E5FD6"/>
    <w:multiLevelType w:val="hybridMultilevel"/>
    <w:tmpl w:val="7AD6D93A"/>
    <w:lvl w:ilvl="0" w:tplc="3A2C2564">
      <w:start w:val="1"/>
      <w:numFmt w:val="decimal"/>
      <w:lvlText w:val="%1."/>
      <w:lvlJc w:val="left"/>
      <w:pPr>
        <w:ind w:left="871" w:hanging="346"/>
        <w:jc w:val="left"/>
      </w:pPr>
      <w:rPr>
        <w:rFonts w:ascii="Arial" w:eastAsia="Calibri" w:hAnsi="Arial" w:cs="Arial" w:hint="default"/>
        <w:b/>
        <w:bCs/>
        <w:color w:val="auto"/>
        <w:sz w:val="22"/>
        <w:szCs w:val="22"/>
      </w:rPr>
    </w:lvl>
    <w:lvl w:ilvl="1" w:tplc="B3880960">
      <w:start w:val="1"/>
      <w:numFmt w:val="bullet"/>
      <w:lvlText w:val="-"/>
      <w:lvlJc w:val="left"/>
      <w:pPr>
        <w:ind w:left="1233" w:hanging="409"/>
      </w:pPr>
      <w:rPr>
        <w:rFonts w:ascii="Calibri" w:eastAsia="Calibri" w:hAnsi="Calibri" w:hint="default"/>
        <w:sz w:val="22"/>
        <w:szCs w:val="22"/>
      </w:rPr>
    </w:lvl>
    <w:lvl w:ilvl="2" w:tplc="E47861E4">
      <w:start w:val="1"/>
      <w:numFmt w:val="bullet"/>
      <w:lvlText w:val="•"/>
      <w:lvlJc w:val="left"/>
      <w:pPr>
        <w:ind w:left="2283" w:hanging="409"/>
      </w:pPr>
      <w:rPr>
        <w:rFonts w:hint="default"/>
      </w:rPr>
    </w:lvl>
    <w:lvl w:ilvl="3" w:tplc="E99E13B2">
      <w:start w:val="1"/>
      <w:numFmt w:val="bullet"/>
      <w:lvlText w:val="•"/>
      <w:lvlJc w:val="left"/>
      <w:pPr>
        <w:ind w:left="3334" w:hanging="409"/>
      </w:pPr>
      <w:rPr>
        <w:rFonts w:hint="default"/>
      </w:rPr>
    </w:lvl>
    <w:lvl w:ilvl="4" w:tplc="F31AE8CA">
      <w:start w:val="1"/>
      <w:numFmt w:val="bullet"/>
      <w:lvlText w:val="•"/>
      <w:lvlJc w:val="left"/>
      <w:pPr>
        <w:ind w:left="4384" w:hanging="409"/>
      </w:pPr>
      <w:rPr>
        <w:rFonts w:hint="default"/>
      </w:rPr>
    </w:lvl>
    <w:lvl w:ilvl="5" w:tplc="2B2E105C">
      <w:start w:val="1"/>
      <w:numFmt w:val="bullet"/>
      <w:lvlText w:val="•"/>
      <w:lvlJc w:val="left"/>
      <w:pPr>
        <w:ind w:left="5434" w:hanging="409"/>
      </w:pPr>
      <w:rPr>
        <w:rFonts w:hint="default"/>
      </w:rPr>
    </w:lvl>
    <w:lvl w:ilvl="6" w:tplc="1E9210FA">
      <w:start w:val="1"/>
      <w:numFmt w:val="bullet"/>
      <w:lvlText w:val="•"/>
      <w:lvlJc w:val="left"/>
      <w:pPr>
        <w:ind w:left="6485" w:hanging="409"/>
      </w:pPr>
      <w:rPr>
        <w:rFonts w:hint="default"/>
      </w:rPr>
    </w:lvl>
    <w:lvl w:ilvl="7" w:tplc="8A0A1278">
      <w:start w:val="1"/>
      <w:numFmt w:val="bullet"/>
      <w:lvlText w:val="•"/>
      <w:lvlJc w:val="left"/>
      <w:pPr>
        <w:ind w:left="7535" w:hanging="409"/>
      </w:pPr>
      <w:rPr>
        <w:rFonts w:hint="default"/>
      </w:rPr>
    </w:lvl>
    <w:lvl w:ilvl="8" w:tplc="F2F43DAA">
      <w:start w:val="1"/>
      <w:numFmt w:val="bullet"/>
      <w:lvlText w:val="•"/>
      <w:lvlJc w:val="left"/>
      <w:pPr>
        <w:ind w:left="8585" w:hanging="409"/>
      </w:pPr>
      <w:rPr>
        <w:rFonts w:hint="default"/>
      </w:rPr>
    </w:lvl>
  </w:abstractNum>
  <w:num w:numId="1">
    <w:abstractNumId w:val="2"/>
  </w:num>
  <w:num w:numId="2">
    <w:abstractNumId w:val="0"/>
  </w:num>
  <w:num w:numId="3">
    <w:abstractNumId w:val="10"/>
  </w:num>
  <w:num w:numId="4">
    <w:abstractNumId w:val="11"/>
  </w:num>
  <w:num w:numId="5">
    <w:abstractNumId w:val="6"/>
  </w:num>
  <w:num w:numId="6">
    <w:abstractNumId w:val="3"/>
  </w:num>
  <w:num w:numId="7">
    <w:abstractNumId w:val="9"/>
  </w:num>
  <w:num w:numId="8">
    <w:abstractNumId w:val="4"/>
  </w:num>
  <w:num w:numId="9">
    <w:abstractNumId w:val="5"/>
  </w:num>
  <w:num w:numId="10">
    <w:abstractNumId w:val="13"/>
  </w:num>
  <w:num w:numId="11">
    <w:abstractNumId w:val="12"/>
  </w:num>
  <w:num w:numId="12">
    <w:abstractNumId w:val="8"/>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1C"/>
    <w:rsid w:val="00006EF8"/>
    <w:rsid w:val="00044CCC"/>
    <w:rsid w:val="00054BBC"/>
    <w:rsid w:val="000E0BFA"/>
    <w:rsid w:val="001323EE"/>
    <w:rsid w:val="00141D5C"/>
    <w:rsid w:val="00146CF0"/>
    <w:rsid w:val="002700BF"/>
    <w:rsid w:val="00281749"/>
    <w:rsid w:val="00283FBF"/>
    <w:rsid w:val="002C694E"/>
    <w:rsid w:val="003258CB"/>
    <w:rsid w:val="0032750B"/>
    <w:rsid w:val="003538E9"/>
    <w:rsid w:val="0038669A"/>
    <w:rsid w:val="003A2450"/>
    <w:rsid w:val="003B5E88"/>
    <w:rsid w:val="0046349D"/>
    <w:rsid w:val="004A2116"/>
    <w:rsid w:val="00503CE9"/>
    <w:rsid w:val="00514B9F"/>
    <w:rsid w:val="00544AC6"/>
    <w:rsid w:val="00576308"/>
    <w:rsid w:val="00587E01"/>
    <w:rsid w:val="00616A27"/>
    <w:rsid w:val="0064267C"/>
    <w:rsid w:val="006646A6"/>
    <w:rsid w:val="0067255E"/>
    <w:rsid w:val="00696754"/>
    <w:rsid w:val="006D5D0A"/>
    <w:rsid w:val="006D735D"/>
    <w:rsid w:val="00705BD9"/>
    <w:rsid w:val="007C1437"/>
    <w:rsid w:val="007C2F2C"/>
    <w:rsid w:val="007D0F29"/>
    <w:rsid w:val="007D57F4"/>
    <w:rsid w:val="00876979"/>
    <w:rsid w:val="00885241"/>
    <w:rsid w:val="009250B6"/>
    <w:rsid w:val="00961C97"/>
    <w:rsid w:val="0097422B"/>
    <w:rsid w:val="00A32F3A"/>
    <w:rsid w:val="00A779D3"/>
    <w:rsid w:val="00AF2358"/>
    <w:rsid w:val="00BC6D68"/>
    <w:rsid w:val="00C4166C"/>
    <w:rsid w:val="00C71E18"/>
    <w:rsid w:val="00CE611C"/>
    <w:rsid w:val="00CF35F2"/>
    <w:rsid w:val="00D52769"/>
    <w:rsid w:val="00D556B2"/>
    <w:rsid w:val="00DD7E75"/>
    <w:rsid w:val="00DE2CF6"/>
    <w:rsid w:val="00E67F2A"/>
    <w:rsid w:val="00F67762"/>
    <w:rsid w:val="00F81BC3"/>
    <w:rsid w:val="00FD6D5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F3882"/>
  <w15:docId w15:val="{C42E2D1B-BE54-415F-8ED7-0719F5C3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0B6"/>
    <w:pPr>
      <w:spacing w:after="3" w:line="355" w:lineRule="auto"/>
      <w:ind w:left="576" w:hanging="10"/>
      <w:jc w:val="both"/>
    </w:pPr>
    <w:rPr>
      <w:rFonts w:ascii="Tahoma" w:eastAsia="Tahoma" w:hAnsi="Tahoma" w:cs="Tahom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281749"/>
    <w:pPr>
      <w:ind w:left="720"/>
      <w:contextualSpacing/>
    </w:pPr>
  </w:style>
  <w:style w:type="paragraph" w:styleId="Header">
    <w:name w:val="header"/>
    <w:basedOn w:val="Normal"/>
    <w:link w:val="HeaderChar"/>
    <w:uiPriority w:val="99"/>
    <w:unhideWhenUsed/>
    <w:rsid w:val="00544A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4AC6"/>
    <w:rPr>
      <w:rFonts w:ascii="Tahoma" w:eastAsia="Tahoma" w:hAnsi="Tahoma" w:cs="Tahoma"/>
      <w:color w:val="000000"/>
    </w:rPr>
  </w:style>
  <w:style w:type="character" w:styleId="CommentReference">
    <w:name w:val="annotation reference"/>
    <w:basedOn w:val="DefaultParagraphFont"/>
    <w:uiPriority w:val="99"/>
    <w:semiHidden/>
    <w:unhideWhenUsed/>
    <w:rsid w:val="00544AC6"/>
    <w:rPr>
      <w:sz w:val="16"/>
      <w:szCs w:val="16"/>
    </w:rPr>
  </w:style>
  <w:style w:type="paragraph" w:styleId="CommentText">
    <w:name w:val="annotation text"/>
    <w:basedOn w:val="Normal"/>
    <w:link w:val="CommentTextChar"/>
    <w:uiPriority w:val="99"/>
    <w:semiHidden/>
    <w:unhideWhenUsed/>
    <w:rsid w:val="00544AC6"/>
    <w:pPr>
      <w:spacing w:line="240" w:lineRule="auto"/>
    </w:pPr>
    <w:rPr>
      <w:sz w:val="20"/>
      <w:szCs w:val="20"/>
    </w:rPr>
  </w:style>
  <w:style w:type="character" w:customStyle="1" w:styleId="CommentTextChar">
    <w:name w:val="Comment Text Char"/>
    <w:basedOn w:val="DefaultParagraphFont"/>
    <w:link w:val="CommentText"/>
    <w:uiPriority w:val="99"/>
    <w:semiHidden/>
    <w:rsid w:val="00544AC6"/>
    <w:rPr>
      <w:rFonts w:ascii="Tahoma" w:eastAsia="Tahoma" w:hAnsi="Tahoma" w:cs="Tahoma"/>
      <w:color w:val="000000"/>
      <w:sz w:val="20"/>
      <w:szCs w:val="20"/>
    </w:rPr>
  </w:style>
  <w:style w:type="paragraph" w:styleId="CommentSubject">
    <w:name w:val="annotation subject"/>
    <w:basedOn w:val="CommentText"/>
    <w:next w:val="CommentText"/>
    <w:link w:val="CommentSubjectChar"/>
    <w:uiPriority w:val="99"/>
    <w:semiHidden/>
    <w:unhideWhenUsed/>
    <w:rsid w:val="00544AC6"/>
    <w:rPr>
      <w:b/>
      <w:bCs/>
    </w:rPr>
  </w:style>
  <w:style w:type="character" w:customStyle="1" w:styleId="CommentSubjectChar">
    <w:name w:val="Comment Subject Char"/>
    <w:basedOn w:val="CommentTextChar"/>
    <w:link w:val="CommentSubject"/>
    <w:uiPriority w:val="99"/>
    <w:semiHidden/>
    <w:rsid w:val="00544AC6"/>
    <w:rPr>
      <w:rFonts w:ascii="Tahoma" w:eastAsia="Tahoma" w:hAnsi="Tahoma" w:cs="Tahoma"/>
      <w:b/>
      <w:bCs/>
      <w:color w:val="000000"/>
      <w:sz w:val="20"/>
      <w:szCs w:val="20"/>
    </w:rPr>
  </w:style>
  <w:style w:type="paragraph" w:styleId="NoSpacing">
    <w:name w:val="No Spacing"/>
    <w:uiPriority w:val="1"/>
    <w:qFormat/>
    <w:rsid w:val="007C1437"/>
    <w:pPr>
      <w:spacing w:after="0" w:line="240" w:lineRule="auto"/>
      <w:ind w:left="576" w:hanging="10"/>
      <w:jc w:val="both"/>
    </w:pPr>
    <w:rPr>
      <w:rFonts w:ascii="Tahoma" w:eastAsia="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DFC60-FC8B-4A89-BF40-FBEBD4A7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TBSG</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TBSG</dc:title>
  <dc:subject/>
  <dc:creator>Ivan Daskalov</dc:creator>
  <cp:keywords/>
  <cp:lastModifiedBy>Silviya Nanovska</cp:lastModifiedBy>
  <cp:revision>6</cp:revision>
  <dcterms:created xsi:type="dcterms:W3CDTF">2022-03-09T10:10:00Z</dcterms:created>
  <dcterms:modified xsi:type="dcterms:W3CDTF">2022-03-09T10:14:00Z</dcterms:modified>
</cp:coreProperties>
</file>