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C694E" w:rsidR="00CE611C" w:rsidP="002C694E" w:rsidRDefault="00544AC6" w14:paraId="48761586" w14:textId="3ED8EA53">
      <w:pPr>
        <w:spacing w:after="0" w:line="240" w:lineRule="auto"/>
        <w:ind w:left="1901" w:firstLine="0"/>
        <w:jc w:val="left"/>
        <w:rPr>
          <w:rFonts w:ascii="Arial" w:hAnsi="Arial" w:cs="Arial"/>
          <w:sz w:val="24"/>
          <w:szCs w:val="24"/>
          <w:lang w:val="en-GB"/>
        </w:rPr>
      </w:pPr>
      <w:r w:rsidRPr="002C694E">
        <w:rPr>
          <w:rFonts w:ascii="Arial" w:hAnsi="Arial" w:cs="Arial"/>
          <w:b/>
          <w:bCs/>
          <w:noProof/>
          <w:sz w:val="24"/>
          <w:szCs w:val="24"/>
          <w:lang w:val="en-GB"/>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Pr="002C694E" w:rsidR="00961C97">
        <w:rPr>
          <w:rFonts w:ascii="Arial" w:hAnsi="Arial" w:eastAsia="Calibri" w:cs="Arial"/>
          <w:sz w:val="24"/>
          <w:szCs w:val="24"/>
          <w:lang w:val="en-GB"/>
        </w:rPr>
        <w:t xml:space="preserve"> </w:t>
      </w:r>
    </w:p>
    <w:p w:rsidRPr="002C694E" w:rsidR="00544AC6" w:rsidP="002C694E" w:rsidRDefault="00961C97" w14:paraId="53C78507" w14:textId="77777777">
      <w:pPr>
        <w:spacing w:after="0" w:line="240" w:lineRule="auto"/>
        <w:ind w:left="587" w:firstLine="0"/>
        <w:jc w:val="center"/>
        <w:rPr>
          <w:rFonts w:ascii="Arial" w:hAnsi="Arial" w:cs="Arial"/>
          <w:b/>
          <w:sz w:val="24"/>
          <w:szCs w:val="24"/>
          <w:lang w:val="en-GB"/>
        </w:rPr>
      </w:pPr>
      <w:r w:rsidRPr="002C694E">
        <w:rPr>
          <w:rFonts w:ascii="Arial" w:hAnsi="Arial" w:cs="Arial"/>
          <w:b/>
          <w:sz w:val="24"/>
          <w:szCs w:val="24"/>
          <w:lang w:val="en-GB"/>
        </w:rPr>
        <w:t xml:space="preserve"> </w:t>
      </w:r>
    </w:p>
    <w:p w:rsidRPr="00AF2358" w:rsidR="00CE611C" w:rsidP="00AF2358" w:rsidRDefault="002C694E" w14:paraId="0EB73EF2" w14:textId="019917F5">
      <w:pPr>
        <w:spacing w:after="200"/>
        <w:ind w:left="561" w:right="29"/>
        <w:jc w:val="center"/>
        <w:rPr>
          <w:b/>
          <w:bCs/>
        </w:rPr>
      </w:pPr>
      <w:r w:rsidRPr="00AF2358">
        <w:rPr>
          <w:b/>
          <w:bCs/>
        </w:rPr>
        <w:t>PROXY AUTHORIZATION FORM</w:t>
      </w:r>
    </w:p>
    <w:p w:rsidRPr="00AF2358" w:rsidR="0046349D" w:rsidP="00AF2358" w:rsidRDefault="0046349D" w14:paraId="68CF0947" w14:textId="09AACA82">
      <w:pPr>
        <w:spacing w:after="200"/>
        <w:ind w:left="561" w:right="29"/>
      </w:pPr>
      <w:proofErr w:type="spellStart"/>
      <w:r w:rsidRPr="00AF2358">
        <w:t>The</w:t>
      </w:r>
      <w:proofErr w:type="spellEnd"/>
      <w:r w:rsidRPr="00AF2358">
        <w:t xml:space="preserve"> </w:t>
      </w:r>
      <w:proofErr w:type="spellStart"/>
      <w:r w:rsidRPr="00AF2358">
        <w:t>undersigned</w:t>
      </w:r>
      <w:proofErr w:type="spellEnd"/>
      <w:r w:rsidRPr="00AF2358">
        <w:t xml:space="preserve">, …………………………, </w:t>
      </w:r>
      <w:proofErr w:type="spellStart"/>
      <w:r w:rsidRPr="00AF2358">
        <w:t>personal</w:t>
      </w:r>
      <w:proofErr w:type="spellEnd"/>
      <w:r w:rsidRPr="00AF2358">
        <w:t xml:space="preserve"> </w:t>
      </w:r>
      <w:proofErr w:type="spellStart"/>
      <w:r w:rsidRPr="00AF2358">
        <w:t>number</w:t>
      </w:r>
      <w:proofErr w:type="spellEnd"/>
      <w:r w:rsidRPr="00AF2358">
        <w:t xml:space="preserve"> .....................,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capacity</w:t>
      </w:r>
      <w:proofErr w:type="spellEnd"/>
      <w:r w:rsidRPr="00AF2358">
        <w:t xml:space="preserve"> </w:t>
      </w:r>
      <w:proofErr w:type="spellStart"/>
      <w:r w:rsidRPr="00AF2358">
        <w:t>of</w:t>
      </w:r>
      <w:proofErr w:type="spellEnd"/>
      <w:r w:rsidRPr="00AF2358">
        <w:t xml:space="preserve"> </w:t>
      </w:r>
      <w:proofErr w:type="spellStart"/>
      <w:r w:rsidRPr="00AF2358">
        <w:t>representative</w:t>
      </w:r>
      <w:proofErr w:type="spellEnd"/>
      <w:r w:rsidRPr="00AF2358">
        <w:t xml:space="preserve"> </w:t>
      </w:r>
      <w:proofErr w:type="spellStart"/>
      <w:r w:rsidRPr="00AF2358">
        <w:t>of</w:t>
      </w:r>
      <w:proofErr w:type="spellEnd"/>
      <w:r w:rsidRPr="00AF2358">
        <w:t xml:space="preserve"> ……………………, </w:t>
      </w:r>
      <w:proofErr w:type="spellStart"/>
      <w:r w:rsidRPr="00AF2358">
        <w:t>seat</w:t>
      </w:r>
      <w:proofErr w:type="spellEnd"/>
      <w:r w:rsidRPr="00AF2358">
        <w:t xml:space="preserve"> </w:t>
      </w:r>
      <w:proofErr w:type="spellStart"/>
      <w:r w:rsidRPr="00AF2358">
        <w:t>and</w:t>
      </w:r>
      <w:proofErr w:type="spellEnd"/>
      <w:r w:rsidRPr="00AF2358">
        <w:t xml:space="preserve"> </w:t>
      </w:r>
      <w:proofErr w:type="spellStart"/>
      <w:r w:rsidRPr="00AF2358">
        <w:t>registered</w:t>
      </w:r>
      <w:proofErr w:type="spellEnd"/>
      <w:r w:rsidRPr="00AF2358">
        <w:t xml:space="preserve"> office ………………………, </w:t>
      </w:r>
      <w:proofErr w:type="spellStart"/>
      <w:r w:rsidRPr="00AF2358">
        <w:t>No</w:t>
      </w:r>
      <w:proofErr w:type="spellEnd"/>
      <w:r w:rsidRPr="00AF2358">
        <w:t xml:space="preserve"> ………………., </w:t>
      </w:r>
      <w:proofErr w:type="spellStart"/>
      <w:r w:rsidRPr="00AF2358">
        <w:t>street</w:t>
      </w:r>
      <w:proofErr w:type="spellEnd"/>
      <w:r w:rsidRPr="00AF2358">
        <w:t xml:space="preserve">…… , </w:t>
      </w:r>
      <w:proofErr w:type="spellStart"/>
      <w:r w:rsidRPr="00AF2358">
        <w:t>fl</w:t>
      </w:r>
      <w:proofErr w:type="spellEnd"/>
      <w:r w:rsidRPr="00AF2358">
        <w:t xml:space="preserve">.……., a </w:t>
      </w:r>
      <w:proofErr w:type="spellStart"/>
      <w:r w:rsidRPr="00AF2358">
        <w:t>company</w:t>
      </w:r>
      <w:proofErr w:type="spellEnd"/>
      <w:r w:rsidRPr="00AF2358">
        <w:t xml:space="preserve"> </w:t>
      </w:r>
      <w:proofErr w:type="spellStart"/>
      <w:r w:rsidRPr="00AF2358">
        <w:t>duly</w:t>
      </w:r>
      <w:proofErr w:type="spellEnd"/>
      <w:r w:rsidRPr="00AF2358">
        <w:t xml:space="preserve"> </w:t>
      </w:r>
      <w:proofErr w:type="spellStart"/>
      <w:r w:rsidRPr="00AF2358">
        <w:t>entered</w:t>
      </w:r>
      <w:proofErr w:type="spellEnd"/>
      <w:r w:rsidRPr="00AF2358">
        <w:t xml:space="preserve">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commercial</w:t>
      </w:r>
      <w:proofErr w:type="spellEnd"/>
      <w:r w:rsidRPr="00AF2358">
        <w:t xml:space="preserve"> </w:t>
      </w:r>
      <w:proofErr w:type="spellStart"/>
      <w:r w:rsidRPr="00AF2358">
        <w:t>register</w:t>
      </w:r>
      <w:proofErr w:type="spellEnd"/>
      <w:r w:rsidRPr="00AF2358">
        <w:t xml:space="preserve">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Registry</w:t>
      </w:r>
      <w:proofErr w:type="spellEnd"/>
      <w:r w:rsidRPr="00AF2358">
        <w:t xml:space="preserve"> </w:t>
      </w:r>
      <w:proofErr w:type="spellStart"/>
      <w:r w:rsidRPr="00AF2358">
        <w:t>Agency</w:t>
      </w:r>
      <w:proofErr w:type="spellEnd"/>
      <w:r w:rsidRPr="00AF2358">
        <w:t xml:space="preserve"> </w:t>
      </w:r>
      <w:proofErr w:type="spellStart"/>
      <w:r w:rsidRPr="00AF2358">
        <w:t>with</w:t>
      </w:r>
      <w:proofErr w:type="spellEnd"/>
      <w:r w:rsidRPr="00AF2358">
        <w:t xml:space="preserve"> </w:t>
      </w:r>
      <w:proofErr w:type="spellStart"/>
      <w:r w:rsidRPr="00AF2358">
        <w:t>company</w:t>
      </w:r>
      <w:proofErr w:type="spellEnd"/>
      <w:r w:rsidRPr="00AF2358">
        <w:t xml:space="preserve"> </w:t>
      </w:r>
      <w:proofErr w:type="spellStart"/>
      <w:r w:rsidRPr="00AF2358">
        <w:t>identification</w:t>
      </w:r>
      <w:proofErr w:type="spellEnd"/>
      <w:r w:rsidRPr="00AF2358">
        <w:t xml:space="preserve"> </w:t>
      </w:r>
      <w:proofErr w:type="spellStart"/>
      <w:r w:rsidRPr="00AF2358">
        <w:t>code</w:t>
      </w:r>
      <w:proofErr w:type="spellEnd"/>
      <w:r w:rsidRPr="00AF2358">
        <w:t xml:space="preserve"> …………….. - </w:t>
      </w:r>
      <w:proofErr w:type="spellStart"/>
      <w:r w:rsidRPr="00AF2358">
        <w:t>holding</w:t>
      </w:r>
      <w:proofErr w:type="spellEnd"/>
      <w:r w:rsidRPr="00AF2358">
        <w:t xml:space="preserve"> ....................... / ....................... / </w:t>
      </w:r>
      <w:proofErr w:type="spellStart"/>
      <w:r w:rsidRPr="00AF2358">
        <w:t>registered</w:t>
      </w:r>
      <w:proofErr w:type="spellEnd"/>
      <w:r w:rsidRPr="00AF2358">
        <w:t xml:space="preserve"> </w:t>
      </w:r>
      <w:proofErr w:type="spellStart"/>
      <w:r w:rsidRPr="00AF2358">
        <w:t>voting</w:t>
      </w:r>
      <w:proofErr w:type="spellEnd"/>
      <w:r w:rsidRPr="00AF2358">
        <w:t xml:space="preserve"> </w:t>
      </w:r>
      <w:proofErr w:type="spellStart"/>
      <w:r w:rsidRPr="00AF2358">
        <w:t>shares</w:t>
      </w:r>
      <w:proofErr w:type="spellEnd"/>
      <w:r w:rsidRPr="00AF2358">
        <w:t xml:space="preserve"> </w:t>
      </w:r>
      <w:proofErr w:type="spellStart"/>
      <w:r w:rsidRPr="00AF2358">
        <w:t>in</w:t>
      </w:r>
      <w:proofErr w:type="spellEnd"/>
      <w:r w:rsidRPr="00AF2358">
        <w:t xml:space="preserve"> </w:t>
      </w:r>
      <w:proofErr w:type="spellStart"/>
      <w:r w:rsidRPr="00AF2358">
        <w:t>uncertificated</w:t>
      </w:r>
      <w:proofErr w:type="spellEnd"/>
      <w:r w:rsidRPr="00AF2358">
        <w:t xml:space="preserve"> (</w:t>
      </w:r>
      <w:proofErr w:type="spellStart"/>
      <w:r w:rsidRPr="00AF2358">
        <w:t>dematerialized</w:t>
      </w:r>
      <w:proofErr w:type="spellEnd"/>
      <w:r w:rsidRPr="00AF2358">
        <w:t xml:space="preserve">) </w:t>
      </w:r>
      <w:proofErr w:type="spellStart"/>
      <w:r w:rsidRPr="00AF2358">
        <w:t>form</w:t>
      </w:r>
      <w:proofErr w:type="spellEnd"/>
      <w:r w:rsidRPr="00AF2358">
        <w:t xml:space="preserve"> </w:t>
      </w:r>
      <w:proofErr w:type="spellStart"/>
      <w:r w:rsidRPr="00AF2358">
        <w:t>from</w:t>
      </w:r>
      <w:proofErr w:type="spellEnd"/>
      <w:r w:rsidRPr="00AF2358">
        <w:t xml:space="preserve"> </w:t>
      </w:r>
      <w:proofErr w:type="spellStart"/>
      <w:r w:rsidRPr="00AF2358">
        <w:t>the</w:t>
      </w:r>
      <w:proofErr w:type="spellEnd"/>
      <w:r w:rsidRPr="00AF2358">
        <w:t xml:space="preserve"> </w:t>
      </w:r>
      <w:proofErr w:type="spellStart"/>
      <w:r w:rsidRPr="00AF2358">
        <w:t>capital</w:t>
      </w:r>
      <w:proofErr w:type="spellEnd"/>
      <w:r w:rsidRPr="00AF2358">
        <w:t xml:space="preserve"> </w:t>
      </w:r>
      <w:proofErr w:type="spellStart"/>
      <w:r w:rsidRPr="00AF2358">
        <w:t>of</w:t>
      </w:r>
      <w:proofErr w:type="spellEnd"/>
      <w:r w:rsidRPr="00AF2358">
        <w:t xml:space="preserve"> Telelink </w:t>
      </w:r>
      <w:proofErr w:type="spellStart"/>
      <w:r w:rsidRPr="00AF2358">
        <w:t>Business</w:t>
      </w:r>
      <w:proofErr w:type="spellEnd"/>
      <w:r w:rsidRPr="00AF2358">
        <w:t xml:space="preserve"> Services Group AD, </w:t>
      </w:r>
      <w:proofErr w:type="spellStart"/>
      <w:r w:rsidRPr="00AF2358">
        <w:t>Sofia</w:t>
      </w:r>
      <w:proofErr w:type="spellEnd"/>
      <w:r w:rsidRPr="00AF2358">
        <w:t xml:space="preserve">, </w:t>
      </w:r>
      <w:proofErr w:type="spellStart"/>
      <w:r w:rsidRPr="00AF2358">
        <w:t>pursuant</w:t>
      </w:r>
      <w:proofErr w:type="spellEnd"/>
      <w:r w:rsidRPr="00AF2358">
        <w:t xml:space="preserve"> </w:t>
      </w:r>
      <w:proofErr w:type="spellStart"/>
      <w:r w:rsidRPr="00AF2358">
        <w:t>to</w:t>
      </w:r>
      <w:proofErr w:type="spellEnd"/>
      <w:r w:rsidRPr="00AF2358">
        <w:t xml:space="preserve"> </w:t>
      </w:r>
      <w:proofErr w:type="spellStart"/>
      <w:r w:rsidRPr="00AF2358">
        <w:t>Art</w:t>
      </w:r>
      <w:proofErr w:type="spellEnd"/>
      <w:r w:rsidRPr="00AF2358">
        <w:t xml:space="preserve">. 116, </w:t>
      </w:r>
      <w:proofErr w:type="spellStart"/>
      <w:r w:rsidRPr="00AF2358">
        <w:t>para</w:t>
      </w:r>
      <w:proofErr w:type="spellEnd"/>
      <w:r w:rsidRPr="00AF2358">
        <w:t xml:space="preserve">. 1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Public</w:t>
      </w:r>
      <w:proofErr w:type="spellEnd"/>
      <w:r w:rsidRPr="00AF2358">
        <w:t xml:space="preserve"> </w:t>
      </w:r>
      <w:proofErr w:type="spellStart"/>
      <w:r w:rsidRPr="00AF2358">
        <w:t>Offering</w:t>
      </w:r>
      <w:proofErr w:type="spellEnd"/>
      <w:r w:rsidRPr="00AF2358">
        <w:t xml:space="preserve"> </w:t>
      </w:r>
      <w:proofErr w:type="spellStart"/>
      <w:r w:rsidRPr="00AF2358">
        <w:t>of</w:t>
      </w:r>
      <w:proofErr w:type="spellEnd"/>
      <w:r w:rsidRPr="00AF2358">
        <w:t xml:space="preserve"> </w:t>
      </w:r>
      <w:proofErr w:type="spellStart"/>
      <w:r w:rsidRPr="00AF2358">
        <w:t>Securities</w:t>
      </w:r>
      <w:proofErr w:type="spellEnd"/>
      <w:r w:rsidRPr="00AF2358">
        <w:t xml:space="preserve"> </w:t>
      </w:r>
      <w:proofErr w:type="spellStart"/>
      <w:r w:rsidRPr="00AF2358">
        <w:t>Act</w:t>
      </w:r>
      <w:proofErr w:type="spellEnd"/>
      <w:r w:rsidRPr="00AF2358">
        <w:t xml:space="preserve"> (POSA)</w:t>
      </w:r>
    </w:p>
    <w:p w:rsidRPr="002C694E" w:rsidR="002C694E" w:rsidP="002C694E" w:rsidRDefault="002C694E" w14:paraId="6938D344" w14:textId="77777777">
      <w:pPr>
        <w:spacing w:after="0" w:line="240" w:lineRule="auto"/>
        <w:ind w:left="538"/>
        <w:rPr>
          <w:rFonts w:ascii="Arial" w:hAnsi="Arial" w:cs="Arial"/>
          <w:sz w:val="24"/>
          <w:szCs w:val="24"/>
          <w:lang w:val="en-GB"/>
        </w:rPr>
      </w:pPr>
    </w:p>
    <w:p w:rsidRPr="00AF2358" w:rsidR="0046349D" w:rsidP="00AF2358" w:rsidRDefault="0046349D" w14:paraId="1EC7D382" w14:textId="56A491C6">
      <w:pPr>
        <w:spacing w:after="309" w:line="259" w:lineRule="auto"/>
        <w:ind w:left="538"/>
        <w:jc w:val="center"/>
        <w:rPr>
          <w:b/>
        </w:rPr>
      </w:pPr>
      <w:r w:rsidRPr="00AF2358">
        <w:rPr>
          <w:b/>
        </w:rPr>
        <w:t>HEREBY MAKE, CONSTITUTE AND APPOINT:</w:t>
      </w:r>
    </w:p>
    <w:p w:rsidRPr="00AF2358" w:rsidR="0046349D" w:rsidP="00AF2358" w:rsidRDefault="0046349D" w14:paraId="69A3E58C" w14:textId="0822D1B5">
      <w:pPr>
        <w:spacing w:after="309" w:line="259" w:lineRule="auto"/>
        <w:ind w:left="538"/>
        <w:rPr>
          <w:b/>
        </w:rPr>
      </w:pPr>
      <w:proofErr w:type="spellStart"/>
      <w:r w:rsidRPr="00AF2358">
        <w:rPr>
          <w:b/>
        </w:rPr>
        <w:t>In</w:t>
      </w:r>
      <w:proofErr w:type="spellEnd"/>
      <w:r w:rsidRPr="00AF2358">
        <w:rPr>
          <w:b/>
        </w:rPr>
        <w:t xml:space="preserve"> </w:t>
      </w:r>
      <w:proofErr w:type="spellStart"/>
      <w:r w:rsidRPr="00AF2358">
        <w:rPr>
          <w:b/>
        </w:rPr>
        <w:t>the</w:t>
      </w:r>
      <w:proofErr w:type="spellEnd"/>
      <w:r w:rsidRPr="00AF2358">
        <w:rPr>
          <w:b/>
        </w:rPr>
        <w:t xml:space="preserve"> </w:t>
      </w:r>
      <w:proofErr w:type="spellStart"/>
      <w:r w:rsidRPr="00AF2358">
        <w:rPr>
          <w:b/>
        </w:rPr>
        <w:t>case</w:t>
      </w:r>
      <w:proofErr w:type="spellEnd"/>
      <w:r w:rsidRPr="00AF2358">
        <w:rPr>
          <w:b/>
        </w:rPr>
        <w:t xml:space="preserve"> </w:t>
      </w:r>
      <w:proofErr w:type="spellStart"/>
      <w:r w:rsidRPr="00AF2358">
        <w:rPr>
          <w:b/>
        </w:rPr>
        <w:t>of</w:t>
      </w:r>
      <w:proofErr w:type="spellEnd"/>
      <w:r w:rsidRPr="00AF2358">
        <w:rPr>
          <w:b/>
        </w:rPr>
        <w:t xml:space="preserve"> </w:t>
      </w:r>
      <w:proofErr w:type="spellStart"/>
      <w:r w:rsidRPr="00AF2358" w:rsidR="002C694E">
        <w:rPr>
          <w:b/>
        </w:rPr>
        <w:t>proxy</w:t>
      </w:r>
      <w:proofErr w:type="spellEnd"/>
      <w:r w:rsidRPr="00AF2358" w:rsidR="002C694E">
        <w:rPr>
          <w:b/>
        </w:rPr>
        <w:t xml:space="preserve"> </w:t>
      </w:r>
      <w:r w:rsidRPr="00AF2358">
        <w:rPr>
          <w:b/>
        </w:rPr>
        <w:t xml:space="preserve">– </w:t>
      </w:r>
      <w:proofErr w:type="spellStart"/>
      <w:r w:rsidRPr="00AF2358">
        <w:rPr>
          <w:b/>
        </w:rPr>
        <w:t>natural</w:t>
      </w:r>
      <w:proofErr w:type="spellEnd"/>
      <w:r w:rsidRPr="00AF2358">
        <w:rPr>
          <w:b/>
        </w:rPr>
        <w:t xml:space="preserve"> </w:t>
      </w:r>
      <w:proofErr w:type="spellStart"/>
      <w:r w:rsidRPr="00AF2358">
        <w:rPr>
          <w:b/>
        </w:rPr>
        <w:t>person</w:t>
      </w:r>
      <w:proofErr w:type="spellEnd"/>
    </w:p>
    <w:p w:rsidRPr="00AF2358" w:rsidR="0046349D" w:rsidP="00AF2358" w:rsidRDefault="0046349D" w14:paraId="4FAA1642" w14:textId="5CC2830E">
      <w:pPr>
        <w:spacing w:after="108" w:line="259" w:lineRule="auto"/>
        <w:ind w:left="561" w:right="29"/>
        <w:rPr>
          <w:b/>
          <w:bCs/>
        </w:rPr>
      </w:pPr>
      <w:r w:rsidRPr="00AF2358">
        <w:rPr>
          <w:b/>
          <w:bCs/>
        </w:rPr>
        <w:t>…………………………</w:t>
      </w:r>
      <w:r w:rsidRPr="00AF2358">
        <w:t xml:space="preserve">, </w:t>
      </w:r>
      <w:proofErr w:type="spellStart"/>
      <w:r w:rsidRPr="00AF2358">
        <w:t>personal</w:t>
      </w:r>
      <w:proofErr w:type="spellEnd"/>
      <w:r w:rsidRPr="00AF2358">
        <w:t xml:space="preserve"> </w:t>
      </w:r>
      <w:proofErr w:type="spellStart"/>
      <w:r w:rsidRPr="00AF2358">
        <w:t>number</w:t>
      </w:r>
      <w:proofErr w:type="spellEnd"/>
      <w:r w:rsidRPr="00AF2358">
        <w:t xml:space="preserve"> ....................., </w:t>
      </w:r>
      <w:proofErr w:type="spellStart"/>
      <w:r w:rsidRPr="00AF2358">
        <w:t>residing</w:t>
      </w:r>
      <w:proofErr w:type="spellEnd"/>
      <w:r w:rsidRPr="00AF2358">
        <w:t xml:space="preserve"> </w:t>
      </w:r>
      <w:proofErr w:type="spellStart"/>
      <w:r w:rsidRPr="00AF2358">
        <w:t>at</w:t>
      </w:r>
      <w:proofErr w:type="spellEnd"/>
      <w:r w:rsidRPr="00AF2358">
        <w:t xml:space="preserve"> ………… </w:t>
      </w:r>
      <w:proofErr w:type="spellStart"/>
      <w:r w:rsidRPr="00AF2358">
        <w:t>No</w:t>
      </w:r>
      <w:proofErr w:type="spellEnd"/>
      <w:r w:rsidRPr="00AF2358">
        <w:t xml:space="preserve">, ………………. </w:t>
      </w:r>
      <w:proofErr w:type="spellStart"/>
      <w:r w:rsidRPr="00AF2358">
        <w:t>Str</w:t>
      </w:r>
      <w:proofErr w:type="spellEnd"/>
      <w:r w:rsidRPr="00AF2358">
        <w:t>., ……</w:t>
      </w:r>
      <w:proofErr w:type="spellStart"/>
      <w:r w:rsidRPr="00AF2358">
        <w:t>fl</w:t>
      </w:r>
      <w:proofErr w:type="spellEnd"/>
      <w:r w:rsidRPr="00AF2358">
        <w:t xml:space="preserve">., ………. </w:t>
      </w:r>
      <w:proofErr w:type="spellStart"/>
      <w:r w:rsidRPr="00AF2358">
        <w:t>flat</w:t>
      </w:r>
      <w:proofErr w:type="spellEnd"/>
      <w:r w:rsidRPr="00AF2358">
        <w:t>, ………..</w:t>
      </w:r>
      <w:proofErr w:type="spellStart"/>
      <w:r w:rsidRPr="00AF2358">
        <w:t>city</w:t>
      </w:r>
      <w:proofErr w:type="spellEnd"/>
      <w:r w:rsidRPr="00AF2358" w:rsidR="002C694E">
        <w:t xml:space="preserve">  </w:t>
      </w:r>
      <w:r w:rsidRPr="00AF2358">
        <w:t xml:space="preserve">  </w:t>
      </w:r>
    </w:p>
    <w:p w:rsidRPr="002C694E" w:rsidR="00CE611C" w:rsidP="002C694E" w:rsidRDefault="0046349D" w14:paraId="2F781FE0" w14:textId="2D7F1357">
      <w:pPr>
        <w:spacing w:after="0" w:line="240" w:lineRule="auto"/>
        <w:ind w:left="561" w:right="609"/>
        <w:rPr>
          <w:rFonts w:ascii="Arial" w:hAnsi="Arial" w:cs="Arial"/>
          <w:sz w:val="24"/>
          <w:szCs w:val="24"/>
          <w:lang w:val="en-GB"/>
        </w:rPr>
      </w:pPr>
      <w:r w:rsidRPr="002C694E">
        <w:rPr>
          <w:rFonts w:ascii="Arial" w:hAnsi="Arial" w:cs="Arial"/>
          <w:sz w:val="24"/>
          <w:szCs w:val="24"/>
          <w:lang w:val="en-GB"/>
        </w:rPr>
        <w:t xml:space="preserve"> </w:t>
      </w:r>
    </w:p>
    <w:p w:rsidR="00CE611C" w:rsidP="002C694E" w:rsidRDefault="0046349D" w14:paraId="2E6BAE37" w14:textId="12AE63F1">
      <w:pPr>
        <w:spacing w:after="0" w:line="240" w:lineRule="auto"/>
        <w:ind w:left="546"/>
        <w:jc w:val="left"/>
        <w:rPr>
          <w:rFonts w:ascii="Arial" w:hAnsi="Arial" w:cs="Arial"/>
          <w:b/>
          <w:bCs/>
          <w:sz w:val="24"/>
          <w:szCs w:val="24"/>
          <w:lang w:val="en-GB"/>
        </w:rPr>
      </w:pPr>
      <w:proofErr w:type="spellStart"/>
      <w:r w:rsidRPr="00AF2358">
        <w:rPr>
          <w:b/>
        </w:rPr>
        <w:t>In</w:t>
      </w:r>
      <w:proofErr w:type="spellEnd"/>
      <w:r w:rsidRPr="00AF2358">
        <w:rPr>
          <w:b/>
        </w:rPr>
        <w:t xml:space="preserve"> </w:t>
      </w:r>
      <w:proofErr w:type="spellStart"/>
      <w:r w:rsidRPr="00AF2358">
        <w:rPr>
          <w:b/>
        </w:rPr>
        <w:t>case</w:t>
      </w:r>
      <w:proofErr w:type="spellEnd"/>
      <w:r w:rsidRPr="00AF2358">
        <w:rPr>
          <w:b/>
        </w:rPr>
        <w:t xml:space="preserve"> </w:t>
      </w:r>
      <w:proofErr w:type="spellStart"/>
      <w:r w:rsidRPr="00AF2358">
        <w:rPr>
          <w:b/>
        </w:rPr>
        <w:t>of</w:t>
      </w:r>
      <w:proofErr w:type="spellEnd"/>
      <w:r w:rsidRPr="00AF2358">
        <w:rPr>
          <w:b/>
        </w:rPr>
        <w:t xml:space="preserve"> </w:t>
      </w:r>
      <w:proofErr w:type="spellStart"/>
      <w:r w:rsidRPr="00AF2358" w:rsidR="002C694E">
        <w:rPr>
          <w:b/>
        </w:rPr>
        <w:t>proxy</w:t>
      </w:r>
      <w:proofErr w:type="spellEnd"/>
      <w:r w:rsidRPr="00AF2358" w:rsidR="002C694E">
        <w:rPr>
          <w:b/>
        </w:rPr>
        <w:t xml:space="preserve"> </w:t>
      </w:r>
      <w:r w:rsidRPr="00AF2358">
        <w:rPr>
          <w:b/>
        </w:rPr>
        <w:t xml:space="preserve">– </w:t>
      </w:r>
      <w:proofErr w:type="spellStart"/>
      <w:r w:rsidRPr="00AF2358">
        <w:rPr>
          <w:b/>
        </w:rPr>
        <w:t>legal</w:t>
      </w:r>
      <w:proofErr w:type="spellEnd"/>
      <w:r w:rsidRPr="00AF2358">
        <w:rPr>
          <w:b/>
        </w:rPr>
        <w:t xml:space="preserve"> </w:t>
      </w:r>
      <w:proofErr w:type="spellStart"/>
      <w:r w:rsidRPr="00AF2358">
        <w:rPr>
          <w:b/>
        </w:rPr>
        <w:t>entity</w:t>
      </w:r>
      <w:proofErr w:type="spellEnd"/>
      <w:r w:rsidRPr="002C694E" w:rsidR="00961C97">
        <w:rPr>
          <w:rFonts w:ascii="Arial" w:hAnsi="Arial" w:cs="Arial"/>
          <w:b/>
          <w:bCs/>
          <w:sz w:val="24"/>
          <w:szCs w:val="24"/>
          <w:lang w:val="en-GB"/>
        </w:rPr>
        <w:t xml:space="preserve"> </w:t>
      </w:r>
    </w:p>
    <w:p w:rsidRPr="002C694E" w:rsidR="00AF2358" w:rsidP="002C694E" w:rsidRDefault="00AF2358" w14:paraId="473CC541" w14:textId="77777777">
      <w:pPr>
        <w:spacing w:after="0" w:line="240" w:lineRule="auto"/>
        <w:ind w:left="546"/>
        <w:jc w:val="left"/>
        <w:rPr>
          <w:rFonts w:ascii="Arial" w:hAnsi="Arial" w:cs="Arial"/>
          <w:b/>
          <w:bCs/>
          <w:sz w:val="24"/>
          <w:szCs w:val="24"/>
          <w:lang w:val="en-GB"/>
        </w:rPr>
      </w:pPr>
    </w:p>
    <w:p w:rsidRPr="00AF2358" w:rsidR="00CE611C" w:rsidP="00AF2358" w:rsidRDefault="00961C97" w14:paraId="740745A6" w14:textId="29666AB7">
      <w:pPr>
        <w:spacing w:after="108" w:line="259" w:lineRule="auto"/>
        <w:ind w:left="561" w:right="29"/>
      </w:pPr>
      <w:r w:rsidRPr="00AF2358">
        <w:rPr>
          <w:b/>
          <w:bCs/>
        </w:rPr>
        <w:t>……………………</w:t>
      </w:r>
      <w:r w:rsidRPr="00AF2358">
        <w:t xml:space="preserve">, </w:t>
      </w:r>
      <w:proofErr w:type="spellStart"/>
      <w:r w:rsidRPr="00AF2358" w:rsidR="0046349D">
        <w:t>seat</w:t>
      </w:r>
      <w:proofErr w:type="spellEnd"/>
      <w:r w:rsidRPr="00AF2358" w:rsidR="0046349D">
        <w:t xml:space="preserve"> </w:t>
      </w:r>
      <w:proofErr w:type="spellStart"/>
      <w:r w:rsidRPr="00AF2358" w:rsidR="0046349D">
        <w:t>and</w:t>
      </w:r>
      <w:proofErr w:type="spellEnd"/>
      <w:r w:rsidRPr="00AF2358" w:rsidR="0046349D">
        <w:t xml:space="preserve"> </w:t>
      </w:r>
      <w:proofErr w:type="spellStart"/>
      <w:r w:rsidRPr="00AF2358" w:rsidR="0046349D">
        <w:t>registered</w:t>
      </w:r>
      <w:proofErr w:type="spellEnd"/>
      <w:r w:rsidRPr="00AF2358" w:rsidR="0046349D">
        <w:t xml:space="preserve"> office ………………………, </w:t>
      </w:r>
      <w:proofErr w:type="spellStart"/>
      <w:r w:rsidRPr="00AF2358" w:rsidR="0046349D">
        <w:t>No</w:t>
      </w:r>
      <w:proofErr w:type="spellEnd"/>
      <w:r w:rsidRPr="00AF2358" w:rsidR="0046349D">
        <w:t xml:space="preserve"> ………………., </w:t>
      </w:r>
      <w:proofErr w:type="spellStart"/>
      <w:r w:rsidRPr="00AF2358" w:rsidR="0046349D">
        <w:t>street</w:t>
      </w:r>
      <w:proofErr w:type="spellEnd"/>
      <w:r w:rsidRPr="00AF2358" w:rsidR="0046349D">
        <w:t xml:space="preserve">…… , </w:t>
      </w:r>
      <w:proofErr w:type="spellStart"/>
      <w:r w:rsidRPr="00AF2358" w:rsidR="0046349D">
        <w:t>fl</w:t>
      </w:r>
      <w:proofErr w:type="spellEnd"/>
      <w:r w:rsidRPr="00AF2358" w:rsidR="0046349D">
        <w:t xml:space="preserve">.……., </w:t>
      </w:r>
      <w:proofErr w:type="spellStart"/>
      <w:r w:rsidRPr="00AF2358" w:rsidR="0046349D">
        <w:t>company</w:t>
      </w:r>
      <w:proofErr w:type="spellEnd"/>
      <w:r w:rsidRPr="00AF2358" w:rsidR="0046349D">
        <w:t xml:space="preserve"> </w:t>
      </w:r>
      <w:proofErr w:type="spellStart"/>
      <w:r w:rsidRPr="00AF2358" w:rsidR="0046349D">
        <w:t>identification</w:t>
      </w:r>
      <w:proofErr w:type="spellEnd"/>
      <w:r w:rsidRPr="00AF2358" w:rsidR="0046349D">
        <w:t xml:space="preserve"> </w:t>
      </w:r>
      <w:proofErr w:type="spellStart"/>
      <w:r w:rsidRPr="00AF2358" w:rsidR="0046349D">
        <w:t>code</w:t>
      </w:r>
      <w:proofErr w:type="spellEnd"/>
      <w:r w:rsidRPr="00AF2358" w:rsidR="00544AC6">
        <w:t>:</w:t>
      </w:r>
      <w:r w:rsidRPr="00AF2358">
        <w:t xml:space="preserve"> ………………………, </w:t>
      </w:r>
      <w:proofErr w:type="spellStart"/>
      <w:r w:rsidRPr="00AF2358" w:rsidR="0046349D">
        <w:t>duly</w:t>
      </w:r>
      <w:proofErr w:type="spellEnd"/>
      <w:r w:rsidRPr="00AF2358" w:rsidR="0046349D">
        <w:t xml:space="preserve"> </w:t>
      </w:r>
      <w:proofErr w:type="spellStart"/>
      <w:r w:rsidRPr="00AF2358" w:rsidR="0046349D">
        <w:t>represented</w:t>
      </w:r>
      <w:proofErr w:type="spellEnd"/>
      <w:r w:rsidRPr="00AF2358" w:rsidR="0046349D">
        <w:t xml:space="preserve"> </w:t>
      </w:r>
      <w:proofErr w:type="spellStart"/>
      <w:r w:rsidRPr="00AF2358" w:rsidR="0046349D">
        <w:t>by</w:t>
      </w:r>
      <w:proofErr w:type="spellEnd"/>
      <w:r w:rsidRPr="00AF2358" w:rsidR="0046349D">
        <w:t xml:space="preserve"> </w:t>
      </w:r>
      <w:r w:rsidRPr="00AF2358">
        <w:t xml:space="preserve"> …………………………, </w:t>
      </w:r>
      <w:proofErr w:type="spellStart"/>
      <w:r w:rsidRPr="00AF2358" w:rsidR="0046349D">
        <w:t>personal</w:t>
      </w:r>
      <w:proofErr w:type="spellEnd"/>
      <w:r w:rsidRPr="00AF2358" w:rsidR="0046349D">
        <w:t xml:space="preserve"> </w:t>
      </w:r>
      <w:proofErr w:type="spellStart"/>
      <w:r w:rsidRPr="00AF2358" w:rsidR="0046349D">
        <w:t>number</w:t>
      </w:r>
      <w:proofErr w:type="spellEnd"/>
      <w:r w:rsidRPr="00AF2358">
        <w:t>.....................,</w:t>
      </w:r>
      <w:r w:rsidRPr="00AF2358" w:rsidR="002700BF">
        <w:t xml:space="preserve"> </w:t>
      </w:r>
      <w:proofErr w:type="spellStart"/>
      <w:r w:rsidRPr="00AF2358" w:rsidR="0046349D">
        <w:t>identity</w:t>
      </w:r>
      <w:proofErr w:type="spellEnd"/>
      <w:r w:rsidRPr="00AF2358" w:rsidR="0046349D">
        <w:t xml:space="preserve"> </w:t>
      </w:r>
      <w:proofErr w:type="spellStart"/>
      <w:r w:rsidRPr="00AF2358" w:rsidR="0046349D">
        <w:t>card</w:t>
      </w:r>
      <w:proofErr w:type="spellEnd"/>
      <w:r w:rsidRPr="00AF2358" w:rsidR="002700BF">
        <w:t xml:space="preserve"> № ……………., </w:t>
      </w:r>
      <w:proofErr w:type="spellStart"/>
      <w:r w:rsidRPr="00AF2358" w:rsidR="0046349D">
        <w:t>issued</w:t>
      </w:r>
      <w:proofErr w:type="spellEnd"/>
      <w:r w:rsidRPr="00AF2358" w:rsidR="0046349D">
        <w:t xml:space="preserve"> </w:t>
      </w:r>
      <w:proofErr w:type="spellStart"/>
      <w:r w:rsidRPr="00AF2358" w:rsidR="0046349D">
        <w:t>by</w:t>
      </w:r>
      <w:proofErr w:type="spellEnd"/>
      <w:r w:rsidRPr="00AF2358" w:rsidR="0046349D">
        <w:t xml:space="preserve"> </w:t>
      </w:r>
      <w:proofErr w:type="spellStart"/>
      <w:r w:rsidRPr="00AF2358" w:rsidR="0046349D">
        <w:t>the</w:t>
      </w:r>
      <w:proofErr w:type="spellEnd"/>
      <w:r w:rsidRPr="00AF2358" w:rsidR="0046349D">
        <w:t xml:space="preserve"> </w:t>
      </w:r>
      <w:proofErr w:type="spellStart"/>
      <w:r w:rsidRPr="00AF2358" w:rsidR="0046349D">
        <w:t>Ministry</w:t>
      </w:r>
      <w:proofErr w:type="spellEnd"/>
      <w:r w:rsidRPr="00AF2358" w:rsidR="0046349D">
        <w:t xml:space="preserve"> </w:t>
      </w:r>
      <w:proofErr w:type="spellStart"/>
      <w:r w:rsidRPr="00AF2358" w:rsidR="0046349D">
        <w:t>of</w:t>
      </w:r>
      <w:proofErr w:type="spellEnd"/>
      <w:r w:rsidRPr="00AF2358" w:rsidR="0046349D">
        <w:t xml:space="preserve"> </w:t>
      </w:r>
      <w:proofErr w:type="spellStart"/>
      <w:r w:rsidRPr="00AF2358" w:rsidR="0046349D">
        <w:t>Interior</w:t>
      </w:r>
      <w:proofErr w:type="spellEnd"/>
      <w:r w:rsidRPr="00AF2358" w:rsidR="002700BF">
        <w:t xml:space="preserve"> ………… </w:t>
      </w:r>
      <w:proofErr w:type="spellStart"/>
      <w:r w:rsidRPr="00AF2358" w:rsidR="0046349D">
        <w:t>on</w:t>
      </w:r>
      <w:proofErr w:type="spellEnd"/>
      <w:r w:rsidRPr="00AF2358" w:rsidR="002700BF">
        <w:t xml:space="preserve"> ......................., </w:t>
      </w:r>
      <w:proofErr w:type="spellStart"/>
      <w:r w:rsidRPr="00AF2358" w:rsidR="0046349D">
        <w:t>in</w:t>
      </w:r>
      <w:proofErr w:type="spellEnd"/>
      <w:r w:rsidRPr="00AF2358" w:rsidR="0046349D">
        <w:t xml:space="preserve"> </w:t>
      </w:r>
      <w:proofErr w:type="spellStart"/>
      <w:r w:rsidRPr="00AF2358" w:rsidR="0046349D">
        <w:t>the</w:t>
      </w:r>
      <w:proofErr w:type="spellEnd"/>
      <w:r w:rsidRPr="00AF2358" w:rsidR="0046349D">
        <w:t xml:space="preserve"> </w:t>
      </w:r>
      <w:proofErr w:type="spellStart"/>
      <w:r w:rsidRPr="00AF2358" w:rsidR="0046349D">
        <w:t>capacity</w:t>
      </w:r>
      <w:proofErr w:type="spellEnd"/>
      <w:r w:rsidRPr="00AF2358" w:rsidR="0046349D">
        <w:t xml:space="preserve"> </w:t>
      </w:r>
      <w:proofErr w:type="spellStart"/>
      <w:r w:rsidRPr="00AF2358" w:rsidR="0046349D">
        <w:t>of</w:t>
      </w:r>
      <w:proofErr w:type="spellEnd"/>
      <w:r w:rsidRPr="00AF2358">
        <w:t xml:space="preserve"> .....................................  </w:t>
      </w:r>
    </w:p>
    <w:p w:rsidR="002C694E" w:rsidP="002C694E" w:rsidRDefault="002C694E" w14:paraId="54F70F63" w14:textId="77777777">
      <w:pPr>
        <w:spacing w:after="0" w:line="240" w:lineRule="auto"/>
        <w:ind w:left="561" w:right="29"/>
        <w:rPr>
          <w:rFonts w:ascii="Arial" w:hAnsi="Arial" w:cs="Arial"/>
          <w:sz w:val="24"/>
          <w:szCs w:val="24"/>
          <w:lang w:val="en-GB"/>
        </w:rPr>
      </w:pPr>
    </w:p>
    <w:p w:rsidRPr="00AF2358" w:rsidR="00CE611C" w:rsidP="00AF2358" w:rsidRDefault="0046349D" w14:paraId="5607F10E" w14:textId="72DA15B2">
      <w:pPr>
        <w:spacing w:after="200"/>
        <w:ind w:left="561" w:right="29"/>
      </w:pPr>
      <w:proofErr w:type="spellStart"/>
      <w:r w:rsidRPr="00AF2358">
        <w:t>to</w:t>
      </w:r>
      <w:proofErr w:type="spellEnd"/>
      <w:r w:rsidRPr="00AF2358">
        <w:t xml:space="preserve"> </w:t>
      </w:r>
      <w:proofErr w:type="spellStart"/>
      <w:r w:rsidRPr="00AF2358">
        <w:t>represent</w:t>
      </w:r>
      <w:proofErr w:type="spellEnd"/>
      <w:r w:rsidRPr="00AF2358">
        <w:t xml:space="preserve"> </w:t>
      </w:r>
      <w:proofErr w:type="spellStart"/>
      <w:r w:rsidRPr="00AF2358">
        <w:t>me</w:t>
      </w:r>
      <w:proofErr w:type="spellEnd"/>
      <w:r w:rsidRPr="00AF2358">
        <w:t xml:space="preserve"> / </w:t>
      </w:r>
      <w:proofErr w:type="spellStart"/>
      <w:r w:rsidRPr="00AF2358">
        <w:t>the</w:t>
      </w:r>
      <w:proofErr w:type="spellEnd"/>
      <w:r w:rsidRPr="00AF2358">
        <w:t xml:space="preserve"> </w:t>
      </w:r>
      <w:proofErr w:type="spellStart"/>
      <w:r w:rsidRPr="00AF2358">
        <w:t>company</w:t>
      </w:r>
      <w:proofErr w:type="spellEnd"/>
      <w:r w:rsidRPr="00AF2358">
        <w:t xml:space="preserve">, </w:t>
      </w:r>
      <w:proofErr w:type="spellStart"/>
      <w:r w:rsidRPr="00AF2358">
        <w:t>managed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Pr="00AF2358">
        <w:t xml:space="preserve">, </w:t>
      </w:r>
      <w:proofErr w:type="spellStart"/>
      <w:r w:rsidRPr="00AF2358">
        <w:t>at</w:t>
      </w:r>
      <w:proofErr w:type="spellEnd"/>
      <w:r w:rsidRPr="00AF2358">
        <w:t xml:space="preserve"> </w:t>
      </w:r>
      <w:proofErr w:type="spellStart"/>
      <w:r w:rsidRPr="00AF2358">
        <w:t>the</w:t>
      </w:r>
      <w:proofErr w:type="spellEnd"/>
      <w:r w:rsidRPr="00AF2358">
        <w:t xml:space="preserve"> </w:t>
      </w:r>
      <w:proofErr w:type="spellStart"/>
      <w:r w:rsidRPr="00AF2358">
        <w:t>Regular</w:t>
      </w:r>
      <w:proofErr w:type="spellEnd"/>
      <w:r w:rsidRPr="00AF2358">
        <w:t xml:space="preserve"> General Meeting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shareholders</w:t>
      </w:r>
      <w:proofErr w:type="spellEnd"/>
      <w:r w:rsidRPr="00AF2358">
        <w:t xml:space="preserve"> </w:t>
      </w:r>
      <w:proofErr w:type="spellStart"/>
      <w:r w:rsidRPr="00AF2358">
        <w:t>of</w:t>
      </w:r>
      <w:proofErr w:type="spellEnd"/>
      <w:r w:rsidRPr="00AF2358">
        <w:t xml:space="preserve"> Telelink </w:t>
      </w:r>
      <w:proofErr w:type="spellStart"/>
      <w:r w:rsidRPr="00AF2358">
        <w:t>Business</w:t>
      </w:r>
      <w:proofErr w:type="spellEnd"/>
      <w:r w:rsidRPr="00AF2358">
        <w:t xml:space="preserve"> Services Group AD, </w:t>
      </w:r>
      <w:proofErr w:type="spellStart"/>
      <w:r w:rsidRPr="00AF2358">
        <w:t>convened</w:t>
      </w:r>
      <w:proofErr w:type="spellEnd"/>
      <w:r w:rsidRPr="00AF2358">
        <w:t xml:space="preserve"> </w:t>
      </w:r>
      <w:proofErr w:type="spellStart"/>
      <w:r w:rsidRPr="00AF2358">
        <w:t>for</w:t>
      </w:r>
      <w:proofErr w:type="spellEnd"/>
      <w:r w:rsidRPr="00AF2358">
        <w:t xml:space="preserve"> 2</w:t>
      </w:r>
      <w:r w:rsidR="003E0A49">
        <w:rPr>
          <w:lang w:val="en-GB"/>
        </w:rPr>
        <w:t>9</w:t>
      </w:r>
      <w:r w:rsidRPr="003E0A49" w:rsidR="003E0A49">
        <w:rPr>
          <w:vertAlign w:val="superscript"/>
          <w:lang w:val="en-GB"/>
        </w:rPr>
        <w:t>th</w:t>
      </w:r>
      <w:r w:rsidR="003E0A49">
        <w:rPr>
          <w:lang w:val="en-GB"/>
        </w:rPr>
        <w:t xml:space="preserve"> </w:t>
      </w:r>
      <w:proofErr w:type="spellStart"/>
      <w:r w:rsidRPr="00AF2358">
        <w:t>June</w:t>
      </w:r>
      <w:proofErr w:type="spellEnd"/>
      <w:r w:rsidRPr="00AF2358">
        <w:t xml:space="preserve"> 202</w:t>
      </w:r>
      <w:r w:rsidR="003E0A49">
        <w:rPr>
          <w:lang w:val="en-GB"/>
        </w:rPr>
        <w:t>2</w:t>
      </w:r>
      <w:r w:rsidRPr="00AF2358">
        <w:t xml:space="preserve"> </w:t>
      </w:r>
      <w:proofErr w:type="spellStart"/>
      <w:r w:rsidRPr="00AF2358">
        <w:t>at</w:t>
      </w:r>
      <w:proofErr w:type="spellEnd"/>
      <w:r w:rsidRPr="00AF2358">
        <w:t xml:space="preserve"> 10:00 </w:t>
      </w:r>
      <w:proofErr w:type="spellStart"/>
      <w:r w:rsidRPr="00AF2358">
        <w:t>a.m</w:t>
      </w:r>
      <w:proofErr w:type="spellEnd"/>
      <w:r w:rsidRPr="00AF2358">
        <w:t>. EET = UTC + 3 (</w:t>
      </w:r>
      <w:proofErr w:type="spellStart"/>
      <w:r w:rsidRPr="00AF2358">
        <w:t>Coordinated</w:t>
      </w:r>
      <w:proofErr w:type="spellEnd"/>
      <w:r w:rsidRPr="00AF2358">
        <w:t xml:space="preserve"> </w:t>
      </w:r>
      <w:proofErr w:type="spellStart"/>
      <w:r w:rsidRPr="00AF2358">
        <w:t>Universal</w:t>
      </w:r>
      <w:proofErr w:type="spellEnd"/>
      <w:r w:rsidRPr="00AF2358">
        <w:t xml:space="preserve"> </w:t>
      </w:r>
      <w:proofErr w:type="spellStart"/>
      <w:r w:rsidRPr="00AF2358">
        <w:t>Time</w:t>
      </w:r>
      <w:proofErr w:type="spellEnd"/>
      <w:r w:rsidRPr="00AF2358">
        <w:t xml:space="preserve"> UTC) </w:t>
      </w:r>
      <w:proofErr w:type="spellStart"/>
      <w:r w:rsidRPr="00AF2358">
        <w:t>at</w:t>
      </w:r>
      <w:proofErr w:type="spellEnd"/>
      <w:r w:rsidRPr="00AF2358">
        <w:t xml:space="preserve"> </w:t>
      </w:r>
      <w:proofErr w:type="spellStart"/>
      <w:r w:rsidRPr="00AF2358">
        <w:t>the</w:t>
      </w:r>
      <w:proofErr w:type="spellEnd"/>
      <w:r w:rsidRPr="00AF2358">
        <w:t xml:space="preserve"> </w:t>
      </w:r>
      <w:proofErr w:type="spellStart"/>
      <w:r w:rsidRPr="00AF2358">
        <w:t>company's</w:t>
      </w:r>
      <w:proofErr w:type="spellEnd"/>
      <w:r w:rsidRPr="00AF2358">
        <w:t xml:space="preserve"> </w:t>
      </w:r>
      <w:proofErr w:type="spellStart"/>
      <w:r w:rsidRPr="00AF2358">
        <w:t>headquarters</w:t>
      </w:r>
      <w:proofErr w:type="spellEnd"/>
      <w:r w:rsidRPr="00AF2358">
        <w:t xml:space="preserve">: 6 </w:t>
      </w:r>
      <w:proofErr w:type="spellStart"/>
      <w:r w:rsidRPr="00AF2358">
        <w:t>Panorama</w:t>
      </w:r>
      <w:proofErr w:type="spellEnd"/>
      <w:r w:rsidRPr="00AF2358">
        <w:t xml:space="preserve"> </w:t>
      </w:r>
      <w:proofErr w:type="spellStart"/>
      <w:r w:rsidRPr="00AF2358">
        <w:t>Sofia</w:t>
      </w:r>
      <w:proofErr w:type="spellEnd"/>
      <w:r w:rsidRPr="00AF2358">
        <w:t xml:space="preserve"> </w:t>
      </w:r>
      <w:proofErr w:type="spellStart"/>
      <w:r w:rsidRPr="00AF2358">
        <w:t>Street</w:t>
      </w:r>
      <w:proofErr w:type="spellEnd"/>
      <w:r w:rsidRPr="00AF2358">
        <w:t xml:space="preserve">, </w:t>
      </w:r>
      <w:proofErr w:type="spellStart"/>
      <w:r w:rsidRPr="00AF2358">
        <w:t>Richhill</w:t>
      </w:r>
      <w:proofErr w:type="spellEnd"/>
      <w:r w:rsidRPr="00AF2358">
        <w:t xml:space="preserve"> </w:t>
      </w:r>
      <w:proofErr w:type="spellStart"/>
      <w:r w:rsidRPr="00AF2358">
        <w:t>Business</w:t>
      </w:r>
      <w:proofErr w:type="spellEnd"/>
      <w:r w:rsidRPr="00AF2358">
        <w:t xml:space="preserve"> </w:t>
      </w:r>
      <w:proofErr w:type="spellStart"/>
      <w:r w:rsidRPr="00AF2358">
        <w:t>Center</w:t>
      </w:r>
      <w:proofErr w:type="spellEnd"/>
      <w:r w:rsidRPr="00AF2358">
        <w:t xml:space="preserve">, </w:t>
      </w:r>
      <w:proofErr w:type="spellStart"/>
      <w:r w:rsidRPr="00AF2358">
        <w:t>ground</w:t>
      </w:r>
      <w:proofErr w:type="spellEnd"/>
      <w:r w:rsidRPr="00AF2358">
        <w:t xml:space="preserve"> </w:t>
      </w:r>
      <w:proofErr w:type="spellStart"/>
      <w:r w:rsidRPr="00AF2358">
        <w:t>floor</w:t>
      </w:r>
      <w:proofErr w:type="spellEnd"/>
      <w:r w:rsidRPr="00AF2358">
        <w:t xml:space="preserve">, </w:t>
      </w:r>
      <w:proofErr w:type="spellStart"/>
      <w:r w:rsidRPr="00AF2358">
        <w:t>Richhill</w:t>
      </w:r>
      <w:proofErr w:type="spellEnd"/>
      <w:r w:rsidRPr="00AF2358">
        <w:t xml:space="preserve"> </w:t>
      </w:r>
      <w:proofErr w:type="spellStart"/>
      <w:r w:rsidRPr="00AF2358">
        <w:t>Conference</w:t>
      </w:r>
      <w:proofErr w:type="spellEnd"/>
      <w:r w:rsidRPr="00AF2358">
        <w:t xml:space="preserve"> </w:t>
      </w:r>
      <w:proofErr w:type="spellStart"/>
      <w:r w:rsidRPr="00AF2358">
        <w:t>Center</w:t>
      </w:r>
      <w:proofErr w:type="spellEnd"/>
      <w:r w:rsidRPr="00AF2358">
        <w:t xml:space="preserve">, </w:t>
      </w:r>
      <w:proofErr w:type="spellStart"/>
      <w:r w:rsidRPr="00AF2358">
        <w:t>Malinova</w:t>
      </w:r>
      <w:proofErr w:type="spellEnd"/>
      <w:r w:rsidRPr="00AF2358">
        <w:t xml:space="preserve"> </w:t>
      </w:r>
      <w:proofErr w:type="spellStart"/>
      <w:r w:rsidRPr="00AF2358">
        <w:t>Dolina</w:t>
      </w:r>
      <w:proofErr w:type="spellEnd"/>
      <w:r w:rsidRPr="00AF2358">
        <w:t xml:space="preserve">, </w:t>
      </w:r>
      <w:proofErr w:type="spellStart"/>
      <w:r w:rsidRPr="00AF2358">
        <w:t>district</w:t>
      </w:r>
      <w:proofErr w:type="spellEnd"/>
      <w:r w:rsidRPr="00AF2358">
        <w:t xml:space="preserve"> </w:t>
      </w:r>
      <w:proofErr w:type="spellStart"/>
      <w:r w:rsidRPr="00AF2358">
        <w:t>of</w:t>
      </w:r>
      <w:proofErr w:type="spellEnd"/>
      <w:r w:rsidRPr="00AF2358">
        <w:t xml:space="preserve"> </w:t>
      </w:r>
      <w:proofErr w:type="spellStart"/>
      <w:r w:rsidRPr="00AF2358">
        <w:t>Vitosha</w:t>
      </w:r>
      <w:proofErr w:type="spellEnd"/>
      <w:r w:rsidRPr="00AF2358">
        <w:t xml:space="preserve">, </w:t>
      </w:r>
      <w:proofErr w:type="spellStart"/>
      <w:r w:rsidRPr="00AF2358">
        <w:t>Sofia</w:t>
      </w:r>
      <w:proofErr w:type="spellEnd"/>
      <w:r w:rsidRPr="00AF2358">
        <w:t xml:space="preserve">, </w:t>
      </w:r>
      <w:proofErr w:type="spellStart"/>
      <w:r w:rsidRPr="00AF2358" w:rsidR="002C694E">
        <w:t>respectively</w:t>
      </w:r>
      <w:proofErr w:type="spellEnd"/>
      <w:r w:rsidRPr="00AF2358" w:rsidR="002C694E">
        <w:t xml:space="preserve"> </w:t>
      </w:r>
      <w:proofErr w:type="spellStart"/>
      <w:r w:rsidRPr="00AF2358" w:rsidR="002C694E">
        <w:t>in</w:t>
      </w:r>
      <w:proofErr w:type="spellEnd"/>
      <w:r w:rsidRPr="00AF2358">
        <w:t xml:space="preserve"> </w:t>
      </w:r>
      <w:proofErr w:type="spellStart"/>
      <w:r w:rsidRPr="00AF2358">
        <w:t>the</w:t>
      </w:r>
      <w:proofErr w:type="spellEnd"/>
      <w:r w:rsidRPr="00AF2358">
        <w:t xml:space="preserve"> </w:t>
      </w:r>
      <w:proofErr w:type="spellStart"/>
      <w:r w:rsidRPr="00AF2358">
        <w:t>absence</w:t>
      </w:r>
      <w:proofErr w:type="spellEnd"/>
      <w:r w:rsidRPr="00AF2358">
        <w:t xml:space="preserve"> </w:t>
      </w:r>
      <w:proofErr w:type="spellStart"/>
      <w:r w:rsidRPr="00AF2358">
        <w:t>of</w:t>
      </w:r>
      <w:proofErr w:type="spellEnd"/>
      <w:r w:rsidRPr="00AF2358">
        <w:t xml:space="preserve"> a </w:t>
      </w:r>
      <w:proofErr w:type="spellStart"/>
      <w:r w:rsidRPr="00AF2358">
        <w:t>quorum</w:t>
      </w:r>
      <w:proofErr w:type="spellEnd"/>
      <w:r w:rsidRPr="00AF2358">
        <w:t xml:space="preserve"> </w:t>
      </w:r>
      <w:proofErr w:type="spellStart"/>
      <w:r w:rsidRPr="00AF2358">
        <w:t>for</w:t>
      </w:r>
      <w:proofErr w:type="spellEnd"/>
      <w:r w:rsidRPr="00AF2358">
        <w:t xml:space="preserve"> </w:t>
      </w:r>
      <w:r w:rsidR="003E0A49">
        <w:rPr>
          <w:lang w:val="en-GB"/>
        </w:rPr>
        <w:t>15</w:t>
      </w:r>
      <w:r w:rsidRPr="003E0A49" w:rsidR="003E0A49">
        <w:rPr>
          <w:vertAlign w:val="superscript"/>
          <w:lang w:val="en-GB"/>
        </w:rPr>
        <w:t>th</w:t>
      </w:r>
      <w:r w:rsidR="003E0A49">
        <w:rPr>
          <w:lang w:val="en-GB"/>
        </w:rPr>
        <w:t xml:space="preserve"> </w:t>
      </w:r>
      <w:proofErr w:type="spellStart"/>
      <w:r w:rsidRPr="00AF2358">
        <w:t>July</w:t>
      </w:r>
      <w:proofErr w:type="spellEnd"/>
      <w:r w:rsidRPr="00AF2358">
        <w:t xml:space="preserve"> 202</w:t>
      </w:r>
      <w:r w:rsidR="003E0A49">
        <w:rPr>
          <w:lang w:val="en-GB"/>
        </w:rPr>
        <w:t>2</w:t>
      </w:r>
      <w:r w:rsidRPr="00AF2358">
        <w:t xml:space="preserve"> </w:t>
      </w:r>
      <w:proofErr w:type="spellStart"/>
      <w:r w:rsidRPr="00AF2358">
        <w:t>at</w:t>
      </w:r>
      <w:proofErr w:type="spellEnd"/>
      <w:r w:rsidRPr="00AF2358">
        <w:t xml:space="preserve"> 10.00 </w:t>
      </w:r>
      <w:proofErr w:type="spellStart"/>
      <w:r w:rsidRPr="00AF2358">
        <w:t>a.m</w:t>
      </w:r>
      <w:proofErr w:type="spellEnd"/>
      <w:r w:rsidRPr="00AF2358">
        <w:t>. (</w:t>
      </w:r>
      <w:proofErr w:type="spellStart"/>
      <w:r w:rsidRPr="00AF2358">
        <w:t>Eastern</w:t>
      </w:r>
      <w:proofErr w:type="spellEnd"/>
      <w:r w:rsidRPr="00AF2358">
        <w:t xml:space="preserve"> </w:t>
      </w:r>
      <w:proofErr w:type="spellStart"/>
      <w:r w:rsidRPr="00AF2358">
        <w:t>European</w:t>
      </w:r>
      <w:proofErr w:type="spellEnd"/>
      <w:r w:rsidRPr="00AF2358">
        <w:t xml:space="preserve"> Standard </w:t>
      </w:r>
      <w:proofErr w:type="spellStart"/>
      <w:r w:rsidRPr="00AF2358">
        <w:t>Time</w:t>
      </w:r>
      <w:proofErr w:type="spellEnd"/>
      <w:r w:rsidRPr="00AF2358">
        <w:t xml:space="preserve"> EET = UTC + 3 (</w:t>
      </w:r>
      <w:proofErr w:type="spellStart"/>
      <w:r w:rsidRPr="00AF2358">
        <w:t>Coordinated</w:t>
      </w:r>
      <w:proofErr w:type="spellEnd"/>
      <w:r w:rsidRPr="00AF2358">
        <w:t xml:space="preserve"> </w:t>
      </w:r>
      <w:proofErr w:type="spellStart"/>
      <w:r w:rsidRPr="00AF2358">
        <w:t>Universal</w:t>
      </w:r>
      <w:proofErr w:type="spellEnd"/>
      <w:r w:rsidRPr="00AF2358">
        <w:t xml:space="preserve"> </w:t>
      </w:r>
      <w:proofErr w:type="spellStart"/>
      <w:r w:rsidRPr="00AF2358">
        <w:t>Time</w:t>
      </w:r>
      <w:proofErr w:type="spellEnd"/>
      <w:r w:rsidRPr="00AF2358">
        <w:t xml:space="preserve"> UTC)) </w:t>
      </w:r>
      <w:proofErr w:type="spellStart"/>
      <w:r w:rsidRPr="00AF2358">
        <w:t>at</w:t>
      </w:r>
      <w:proofErr w:type="spellEnd"/>
      <w:r w:rsidRPr="00AF2358">
        <w:t xml:space="preserve"> </w:t>
      </w:r>
      <w:proofErr w:type="spellStart"/>
      <w:r w:rsidRPr="00AF2358">
        <w:t>the</w:t>
      </w:r>
      <w:proofErr w:type="spellEnd"/>
      <w:r w:rsidRPr="00AF2358">
        <w:t xml:space="preserve"> </w:t>
      </w:r>
      <w:proofErr w:type="spellStart"/>
      <w:r w:rsidRPr="00AF2358">
        <w:t>same</w:t>
      </w:r>
      <w:proofErr w:type="spellEnd"/>
      <w:r w:rsidRPr="00AF2358">
        <w:t xml:space="preserve"> </w:t>
      </w:r>
      <w:proofErr w:type="spellStart"/>
      <w:r w:rsidRPr="00AF2358">
        <w:t>place</w:t>
      </w:r>
      <w:proofErr w:type="spellEnd"/>
      <w:r w:rsidRPr="00AF2358">
        <w:t xml:space="preserve"> </w:t>
      </w:r>
      <w:proofErr w:type="spellStart"/>
      <w:r w:rsidRPr="00AF2358">
        <w:t>and</w:t>
      </w:r>
      <w:proofErr w:type="spellEnd"/>
      <w:r w:rsidRPr="00AF2358">
        <w:t xml:space="preserve"> </w:t>
      </w:r>
      <w:proofErr w:type="spellStart"/>
      <w:r w:rsidRPr="00AF2358">
        <w:t>with</w:t>
      </w:r>
      <w:proofErr w:type="spellEnd"/>
      <w:r w:rsidRPr="00AF2358">
        <w:t xml:space="preserve"> </w:t>
      </w:r>
      <w:proofErr w:type="spellStart"/>
      <w:r w:rsidRPr="00AF2358">
        <w:t>the</w:t>
      </w:r>
      <w:proofErr w:type="spellEnd"/>
      <w:r w:rsidRPr="00AF2358">
        <w:t xml:space="preserve"> </w:t>
      </w:r>
      <w:proofErr w:type="spellStart"/>
      <w:r w:rsidRPr="00AF2358">
        <w:t>same</w:t>
      </w:r>
      <w:proofErr w:type="spellEnd"/>
      <w:r w:rsidRPr="00AF2358">
        <w:t xml:space="preserve"> </w:t>
      </w:r>
      <w:proofErr w:type="spellStart"/>
      <w:r w:rsidRPr="00AF2358">
        <w:t>agenda</w:t>
      </w:r>
      <w:proofErr w:type="spellEnd"/>
      <w:r w:rsidRPr="00AF2358">
        <w:t xml:space="preserve"> </w:t>
      </w:r>
      <w:proofErr w:type="spellStart"/>
      <w:r w:rsidRPr="00AF2358">
        <w:t>and</w:t>
      </w:r>
      <w:proofErr w:type="spellEnd"/>
      <w:r w:rsidRPr="00AF2358">
        <w:t xml:space="preserve"> </w:t>
      </w:r>
      <w:proofErr w:type="spellStart"/>
      <w:r w:rsidRPr="00AF2358">
        <w:t>to</w:t>
      </w:r>
      <w:proofErr w:type="spellEnd"/>
      <w:r w:rsidRPr="00AF2358">
        <w:t xml:space="preserve"> </w:t>
      </w:r>
      <w:proofErr w:type="spellStart"/>
      <w:r w:rsidRPr="00AF2358">
        <w:t>vote</w:t>
      </w:r>
      <w:proofErr w:type="spellEnd"/>
      <w:r w:rsidRPr="00AF2358">
        <w:t xml:space="preserve"> </w:t>
      </w:r>
      <w:proofErr w:type="spellStart"/>
      <w:r w:rsidRPr="00AF2358">
        <w:t>with</w:t>
      </w:r>
      <w:proofErr w:type="spellEnd"/>
      <w:r w:rsidRPr="00AF2358">
        <w:t xml:space="preserve"> </w:t>
      </w:r>
      <w:proofErr w:type="spellStart"/>
      <w:r w:rsidRPr="00AF2358">
        <w:t>all</w:t>
      </w:r>
      <w:proofErr w:type="spellEnd"/>
      <w:r w:rsidRPr="00AF2358">
        <w:t xml:space="preserve"> ........................... </w:t>
      </w:r>
      <w:proofErr w:type="spellStart"/>
      <w:r w:rsidRPr="00AF2358">
        <w:t>shares</w:t>
      </w:r>
      <w:proofErr w:type="spellEnd"/>
      <w:r w:rsidRPr="00AF2358">
        <w:t xml:space="preserve"> </w:t>
      </w:r>
      <w:proofErr w:type="spellStart"/>
      <w:r w:rsidRPr="00AF2358">
        <w:t>hold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Pr="00AF2358">
        <w:t xml:space="preserve"> / </w:t>
      </w:r>
      <w:proofErr w:type="spellStart"/>
      <w:r w:rsidRPr="00AF2358">
        <w:t>the</w:t>
      </w:r>
      <w:proofErr w:type="spellEnd"/>
      <w:r w:rsidRPr="00AF2358">
        <w:t xml:space="preserve"> </w:t>
      </w:r>
      <w:proofErr w:type="spellStart"/>
      <w:r w:rsidRPr="00AF2358">
        <w:t>company</w:t>
      </w:r>
      <w:proofErr w:type="spellEnd"/>
      <w:r w:rsidRPr="00AF2358">
        <w:t xml:space="preserve">, </w:t>
      </w:r>
      <w:proofErr w:type="spellStart"/>
      <w:r w:rsidRPr="00AF2358">
        <w:t>represented</w:t>
      </w:r>
      <w:proofErr w:type="spellEnd"/>
      <w:r w:rsidRPr="00AF2358">
        <w:t xml:space="preserve"> </w:t>
      </w:r>
      <w:proofErr w:type="spellStart"/>
      <w:r w:rsidRPr="00AF2358">
        <w:t>by</w:t>
      </w:r>
      <w:proofErr w:type="spellEnd"/>
      <w:r w:rsidRPr="00AF2358">
        <w:t xml:space="preserve"> </w:t>
      </w:r>
      <w:proofErr w:type="spellStart"/>
      <w:r w:rsidRPr="00AF2358">
        <w:t>me</w:t>
      </w:r>
      <w:proofErr w:type="spellEnd"/>
      <w:r w:rsidRPr="00AF2358" w:rsidR="00544AC6">
        <w:t xml:space="preserve"> </w:t>
      </w:r>
      <w:proofErr w:type="spellStart"/>
      <w:r w:rsidRPr="00AF2358">
        <w:t>on</w:t>
      </w:r>
      <w:proofErr w:type="spellEnd"/>
      <w:r w:rsidRPr="00AF2358">
        <w:t xml:space="preserve"> </w:t>
      </w:r>
      <w:proofErr w:type="spellStart"/>
      <w:r w:rsidRPr="00AF2358">
        <w:t>the</w:t>
      </w:r>
      <w:proofErr w:type="spellEnd"/>
      <w:r w:rsidRPr="00AF2358">
        <w:t xml:space="preserve"> </w:t>
      </w:r>
      <w:proofErr w:type="spellStart"/>
      <w:r w:rsidRPr="00AF2358">
        <w:t>items</w:t>
      </w:r>
      <w:proofErr w:type="spellEnd"/>
      <w:r w:rsidRPr="00AF2358">
        <w:t xml:space="preserve"> </w:t>
      </w:r>
      <w:proofErr w:type="spellStart"/>
      <w:r w:rsidRPr="00AF2358">
        <w:t>of</w:t>
      </w:r>
      <w:proofErr w:type="spellEnd"/>
      <w:r w:rsidRPr="00AF2358">
        <w:t xml:space="preserve"> </w:t>
      </w:r>
      <w:proofErr w:type="spellStart"/>
      <w:r w:rsidRPr="00AF2358">
        <w:t>the</w:t>
      </w:r>
      <w:proofErr w:type="spellEnd"/>
      <w:r w:rsidRPr="00AF2358">
        <w:t xml:space="preserve"> </w:t>
      </w:r>
      <w:proofErr w:type="spellStart"/>
      <w:r w:rsidRPr="00AF2358">
        <w:t>agenda</w:t>
      </w:r>
      <w:proofErr w:type="spellEnd"/>
      <w:r w:rsidRPr="00AF2358">
        <w:t xml:space="preserve"> </w:t>
      </w:r>
      <w:proofErr w:type="spellStart"/>
      <w:r w:rsidRPr="00AF2358">
        <w:t>in</w:t>
      </w:r>
      <w:proofErr w:type="spellEnd"/>
      <w:r w:rsidRPr="00AF2358">
        <w:t xml:space="preserve"> </w:t>
      </w:r>
      <w:proofErr w:type="spellStart"/>
      <w:r w:rsidRPr="00AF2358">
        <w:t>the</w:t>
      </w:r>
      <w:proofErr w:type="spellEnd"/>
      <w:r w:rsidRPr="00AF2358">
        <w:t xml:space="preserve"> </w:t>
      </w:r>
      <w:proofErr w:type="spellStart"/>
      <w:r w:rsidRPr="00AF2358">
        <w:t>below</w:t>
      </w:r>
      <w:proofErr w:type="spellEnd"/>
      <w:r w:rsidRPr="00AF2358">
        <w:t xml:space="preserve"> </w:t>
      </w:r>
      <w:proofErr w:type="spellStart"/>
      <w:r w:rsidRPr="00AF2358">
        <w:t>referred</w:t>
      </w:r>
      <w:proofErr w:type="spellEnd"/>
      <w:r w:rsidRPr="00AF2358">
        <w:t xml:space="preserve"> </w:t>
      </w:r>
      <w:proofErr w:type="spellStart"/>
      <w:r w:rsidRPr="00AF2358">
        <w:t>manner</w:t>
      </w:r>
      <w:proofErr w:type="spellEnd"/>
      <w:r w:rsidRPr="00AF2358">
        <w:t xml:space="preserve"> </w:t>
      </w:r>
      <w:proofErr w:type="spellStart"/>
      <w:r w:rsidRPr="00AF2358">
        <w:t>and</w:t>
      </w:r>
      <w:proofErr w:type="spellEnd"/>
      <w:r w:rsidRPr="00AF2358">
        <w:t xml:space="preserve"> </w:t>
      </w:r>
      <w:proofErr w:type="spellStart"/>
      <w:r w:rsidRPr="00AF2358">
        <w:t>in</w:t>
      </w:r>
      <w:proofErr w:type="spellEnd"/>
      <w:r w:rsidRPr="00AF2358">
        <w:t xml:space="preserve"> </w:t>
      </w:r>
      <w:proofErr w:type="spellStart"/>
      <w:r w:rsidRPr="00AF2358">
        <w:t>particular</w:t>
      </w:r>
      <w:proofErr w:type="spellEnd"/>
      <w:r w:rsidRPr="00AF2358" w:rsidR="00961C97">
        <w:t xml:space="preserve">: </w:t>
      </w:r>
    </w:p>
    <w:p w:rsidRPr="002C694E" w:rsidR="002C694E" w:rsidP="002C694E" w:rsidRDefault="002C694E" w14:paraId="67E11214" w14:textId="77777777">
      <w:pPr>
        <w:spacing w:after="0" w:line="240" w:lineRule="auto"/>
        <w:ind w:left="561" w:right="29"/>
        <w:rPr>
          <w:rFonts w:ascii="Arial" w:hAnsi="Arial" w:cs="Arial"/>
          <w:sz w:val="24"/>
          <w:szCs w:val="24"/>
          <w:lang w:val="en-GB"/>
        </w:rPr>
      </w:pPr>
    </w:p>
    <w:p w:rsidRPr="00AF2358" w:rsidR="0046349D" w:rsidP="00AF2358" w:rsidRDefault="0046349D" w14:paraId="7EC9D657" w14:textId="79719488">
      <w:pPr>
        <w:spacing w:after="308" w:line="259" w:lineRule="auto"/>
        <w:ind w:left="561" w:right="29"/>
        <w:rPr>
          <w:b/>
        </w:rPr>
      </w:pPr>
      <w:r w:rsidRPr="00AF2358">
        <w:rPr>
          <w:b/>
        </w:rPr>
        <w:t xml:space="preserve">I. </w:t>
      </w:r>
      <w:proofErr w:type="spellStart"/>
      <w:r w:rsidRPr="00AF2358">
        <w:rPr>
          <w:b/>
        </w:rPr>
        <w:t>Procedural</w:t>
      </w:r>
      <w:proofErr w:type="spellEnd"/>
      <w:r w:rsidRPr="00AF2358">
        <w:rPr>
          <w:b/>
        </w:rPr>
        <w:t xml:space="preserve"> </w:t>
      </w:r>
      <w:proofErr w:type="spellStart"/>
      <w:r w:rsidRPr="00AF2358">
        <w:rPr>
          <w:b/>
        </w:rPr>
        <w:t>matters</w:t>
      </w:r>
      <w:proofErr w:type="spellEnd"/>
      <w:r w:rsidRPr="00AF2358">
        <w:rPr>
          <w:b/>
        </w:rPr>
        <w:t>:</w:t>
      </w:r>
    </w:p>
    <w:p w:rsidRPr="002C694E" w:rsidR="0046349D" w:rsidP="002C694E" w:rsidRDefault="0046349D" w14:paraId="2030B959" w14:textId="77777777">
      <w:pPr>
        <w:spacing w:after="0" w:line="240" w:lineRule="auto"/>
        <w:ind w:left="538"/>
        <w:rPr>
          <w:rFonts w:ascii="Arial" w:hAnsi="Arial" w:eastAsia="Times New Roman" w:cs="Arial"/>
          <w:sz w:val="24"/>
          <w:szCs w:val="24"/>
          <w:lang w:val="en-GB"/>
        </w:rPr>
      </w:pPr>
    </w:p>
    <w:p w:rsidRPr="002C694E" w:rsidR="0046349D" w:rsidP="002C694E" w:rsidRDefault="0046349D" w14:paraId="08435AFC" w14:textId="77777777">
      <w:pPr>
        <w:spacing w:after="0" w:line="240" w:lineRule="auto"/>
        <w:ind w:left="0" w:firstLine="0"/>
        <w:rPr>
          <w:rFonts w:ascii="Arial" w:hAnsi="Arial" w:eastAsia="Times New Roman" w:cs="Arial"/>
          <w:sz w:val="24"/>
          <w:szCs w:val="24"/>
          <w:lang w:val="en-GB"/>
        </w:rPr>
      </w:pPr>
    </w:p>
    <w:p w:rsidRPr="0097422B" w:rsidR="0046349D" w:rsidP="00AF2358" w:rsidRDefault="00AF2358" w14:paraId="1B062C3F" w14:textId="08E55DBF">
      <w:pPr>
        <w:pStyle w:val="ListParagraph"/>
        <w:numPr>
          <w:ilvl w:val="0"/>
          <w:numId w:val="11"/>
        </w:numPr>
        <w:spacing w:after="308" w:line="259" w:lineRule="auto"/>
        <w:ind w:right="29"/>
        <w:rPr>
          <w:b/>
        </w:rPr>
      </w:pPr>
      <w:r w:rsidRPr="0097422B">
        <w:rPr>
          <w:b/>
          <w:lang w:val="en-GB"/>
        </w:rPr>
        <w:lastRenderedPageBreak/>
        <w:t>E</w:t>
      </w:r>
      <w:proofErr w:type="spellStart"/>
      <w:r w:rsidRPr="0097422B" w:rsidR="0046349D">
        <w:rPr>
          <w:b/>
        </w:rPr>
        <w:t>lection</w:t>
      </w:r>
      <w:proofErr w:type="spellEnd"/>
      <w:r w:rsidRPr="0097422B" w:rsidR="0046349D">
        <w:rPr>
          <w:b/>
        </w:rPr>
        <w:t xml:space="preserve"> </w:t>
      </w:r>
      <w:proofErr w:type="spellStart"/>
      <w:r w:rsidRPr="0097422B" w:rsidR="0046349D">
        <w:rPr>
          <w:b/>
        </w:rPr>
        <w:t>of</w:t>
      </w:r>
      <w:proofErr w:type="spellEnd"/>
      <w:r w:rsidRPr="0097422B" w:rsidR="0046349D">
        <w:rPr>
          <w:b/>
        </w:rPr>
        <w:t xml:space="preserve"> a </w:t>
      </w:r>
      <w:proofErr w:type="spellStart"/>
      <w:r w:rsidRPr="0097422B" w:rsidR="0046349D">
        <w:rPr>
          <w:b/>
        </w:rPr>
        <w:t>chairman</w:t>
      </w:r>
      <w:proofErr w:type="spellEnd"/>
      <w:r w:rsidRPr="0097422B" w:rsidR="0046349D">
        <w:rPr>
          <w:b/>
        </w:rPr>
        <w:t xml:space="preserve">, </w:t>
      </w:r>
      <w:proofErr w:type="spellStart"/>
      <w:proofErr w:type="gramStart"/>
      <w:r w:rsidRPr="0097422B" w:rsidR="0046349D">
        <w:rPr>
          <w:b/>
        </w:rPr>
        <w:t>secretary</w:t>
      </w:r>
      <w:proofErr w:type="spellEnd"/>
      <w:proofErr w:type="gramEnd"/>
      <w:r w:rsidRPr="0097422B" w:rsidR="0046349D">
        <w:rPr>
          <w:b/>
        </w:rPr>
        <w:t xml:space="preserve"> </w:t>
      </w:r>
      <w:proofErr w:type="spellStart"/>
      <w:r w:rsidRPr="0097422B" w:rsidR="0046349D">
        <w:rPr>
          <w:b/>
        </w:rPr>
        <w:t>and</w:t>
      </w:r>
      <w:proofErr w:type="spellEnd"/>
      <w:r w:rsidRPr="0097422B" w:rsidR="0046349D">
        <w:rPr>
          <w:b/>
        </w:rPr>
        <w:t xml:space="preserve"> </w:t>
      </w:r>
      <w:proofErr w:type="spellStart"/>
      <w:r w:rsidRPr="0097422B" w:rsidR="0046349D">
        <w:rPr>
          <w:b/>
        </w:rPr>
        <w:t>scrutineers</w:t>
      </w:r>
      <w:proofErr w:type="spellEnd"/>
      <w:r w:rsidRPr="0097422B" w:rsidR="0046349D">
        <w:rPr>
          <w:b/>
        </w:rPr>
        <w:t xml:space="preserve"> </w:t>
      </w:r>
      <w:proofErr w:type="spellStart"/>
      <w:r w:rsidRPr="0097422B" w:rsidR="0046349D">
        <w:rPr>
          <w:b/>
        </w:rPr>
        <w:t>for</w:t>
      </w:r>
      <w:proofErr w:type="spellEnd"/>
      <w:r w:rsidRPr="0097422B" w:rsidR="0046349D">
        <w:rPr>
          <w:b/>
        </w:rPr>
        <w:t xml:space="preserve"> </w:t>
      </w:r>
      <w:proofErr w:type="spellStart"/>
      <w:r w:rsidRPr="0097422B" w:rsidR="0046349D">
        <w:rPr>
          <w:b/>
        </w:rPr>
        <w:t>the</w:t>
      </w:r>
      <w:proofErr w:type="spellEnd"/>
      <w:r w:rsidRPr="0097422B" w:rsidR="0046349D">
        <w:rPr>
          <w:b/>
        </w:rPr>
        <w:t xml:space="preserve"> General Meeting </w:t>
      </w:r>
    </w:p>
    <w:p w:rsidRPr="0097422B" w:rsidR="00281749" w:rsidP="00AF2358" w:rsidRDefault="0046349D" w14:paraId="1AA33202" w14:textId="00C6B360">
      <w:pPr>
        <w:spacing w:after="308" w:line="259" w:lineRule="auto"/>
        <w:ind w:left="561" w:right="29" w:firstLine="0"/>
        <w:rPr>
          <w:bCs/>
        </w:rPr>
      </w:pPr>
      <w:proofErr w:type="spellStart"/>
      <w:r w:rsidRPr="0097422B">
        <w:rPr>
          <w:bCs/>
          <w:u w:val="single"/>
        </w:rPr>
        <w:t>Motion</w:t>
      </w:r>
      <w:proofErr w:type="spellEnd"/>
      <w:r w:rsidRPr="0097422B">
        <w:rPr>
          <w:bCs/>
          <w:u w:val="single"/>
        </w:rPr>
        <w:t>:</w:t>
      </w:r>
      <w:r w:rsidRPr="0097422B">
        <w:rPr>
          <w:bCs/>
        </w:rPr>
        <w:t xml:space="preserve"> </w:t>
      </w:r>
      <w:proofErr w:type="spellStart"/>
      <w:r w:rsidRPr="003E0A49" w:rsidR="003E0A49">
        <w:rPr>
          <w:bCs/>
        </w:rPr>
        <w:t>The</w:t>
      </w:r>
      <w:proofErr w:type="spellEnd"/>
      <w:r w:rsidRPr="003E0A49" w:rsidR="003E0A49">
        <w:rPr>
          <w:bCs/>
        </w:rPr>
        <w:t xml:space="preserve"> General </w:t>
      </w:r>
      <w:proofErr w:type="spellStart"/>
      <w:r w:rsidRPr="003E0A49" w:rsidR="003E0A49">
        <w:rPr>
          <w:bCs/>
        </w:rPr>
        <w:t>meeting</w:t>
      </w:r>
      <w:proofErr w:type="spellEnd"/>
      <w:r w:rsidRPr="003E0A49" w:rsidR="003E0A49">
        <w:rPr>
          <w:bCs/>
        </w:rPr>
        <w:t xml:space="preserve"> </w:t>
      </w:r>
      <w:proofErr w:type="spellStart"/>
      <w:r w:rsidRPr="003E0A49" w:rsidR="003E0A49">
        <w:rPr>
          <w:bCs/>
        </w:rPr>
        <w:t>of</w:t>
      </w:r>
      <w:proofErr w:type="spellEnd"/>
      <w:r w:rsidRPr="003E0A49" w:rsidR="003E0A49">
        <w:rPr>
          <w:bCs/>
        </w:rPr>
        <w:t xml:space="preserve"> </w:t>
      </w:r>
      <w:proofErr w:type="spellStart"/>
      <w:r w:rsidRPr="003E0A49" w:rsidR="003E0A49">
        <w:rPr>
          <w:bCs/>
        </w:rPr>
        <w:t>shareholders</w:t>
      </w:r>
      <w:proofErr w:type="spellEnd"/>
      <w:r w:rsidRPr="003E0A49" w:rsidR="003E0A49">
        <w:rPr>
          <w:bCs/>
        </w:rPr>
        <w:t xml:space="preserve"> </w:t>
      </w:r>
      <w:proofErr w:type="spellStart"/>
      <w:r w:rsidRPr="003E0A49" w:rsidR="003E0A49">
        <w:rPr>
          <w:bCs/>
        </w:rPr>
        <w:t>elects</w:t>
      </w:r>
      <w:proofErr w:type="spellEnd"/>
      <w:r w:rsidRPr="003E0A49" w:rsidR="003E0A49">
        <w:rPr>
          <w:bCs/>
        </w:rPr>
        <w:t xml:space="preserve"> </w:t>
      </w:r>
      <w:proofErr w:type="spellStart"/>
      <w:r w:rsidRPr="003E0A49" w:rsidR="003E0A49">
        <w:rPr>
          <w:bCs/>
        </w:rPr>
        <w:t>Mr</w:t>
      </w:r>
      <w:proofErr w:type="spellEnd"/>
      <w:r w:rsidRPr="003E0A49" w:rsidR="003E0A49">
        <w:rPr>
          <w:bCs/>
        </w:rPr>
        <w:t>. Ivan Zhitiyanov (</w:t>
      </w:r>
      <w:proofErr w:type="spellStart"/>
      <w:r w:rsidRPr="003E0A49" w:rsidR="003E0A49">
        <w:rPr>
          <w:bCs/>
        </w:rPr>
        <w:t>and</w:t>
      </w:r>
      <w:proofErr w:type="spellEnd"/>
      <w:r w:rsidRPr="003E0A49" w:rsidR="003E0A49">
        <w:rPr>
          <w:bCs/>
        </w:rPr>
        <w:t xml:space="preserve"> </w:t>
      </w:r>
      <w:proofErr w:type="spellStart"/>
      <w:r w:rsidRPr="003E0A49" w:rsidR="003E0A49">
        <w:rPr>
          <w:bCs/>
        </w:rPr>
        <w:t>in</w:t>
      </w:r>
      <w:proofErr w:type="spellEnd"/>
      <w:r w:rsidRPr="003E0A49" w:rsidR="003E0A49">
        <w:rPr>
          <w:bCs/>
        </w:rPr>
        <w:t xml:space="preserve"> </w:t>
      </w:r>
      <w:proofErr w:type="spellStart"/>
      <w:r w:rsidRPr="003E0A49" w:rsidR="003E0A49">
        <w:rPr>
          <w:bCs/>
        </w:rPr>
        <w:t>his</w:t>
      </w:r>
      <w:proofErr w:type="spellEnd"/>
      <w:r w:rsidRPr="003E0A49" w:rsidR="003E0A49">
        <w:rPr>
          <w:bCs/>
        </w:rPr>
        <w:t xml:space="preserve"> </w:t>
      </w:r>
      <w:proofErr w:type="spellStart"/>
      <w:r w:rsidRPr="003E0A49" w:rsidR="003E0A49">
        <w:rPr>
          <w:bCs/>
        </w:rPr>
        <w:t>absence</w:t>
      </w:r>
      <w:proofErr w:type="spellEnd"/>
      <w:r w:rsidRPr="003E0A49" w:rsidR="003E0A49">
        <w:rPr>
          <w:bCs/>
        </w:rPr>
        <w:t xml:space="preserve"> </w:t>
      </w:r>
      <w:proofErr w:type="spellStart"/>
      <w:r w:rsidRPr="003E0A49" w:rsidR="003E0A49">
        <w:rPr>
          <w:bCs/>
        </w:rPr>
        <w:t>Ms</w:t>
      </w:r>
      <w:proofErr w:type="spellEnd"/>
      <w:r w:rsidRPr="003E0A49" w:rsidR="003E0A49">
        <w:rPr>
          <w:bCs/>
        </w:rPr>
        <w:t xml:space="preserve">. Nikoleta Stanailova) </w:t>
      </w:r>
      <w:proofErr w:type="spellStart"/>
      <w:r w:rsidRPr="003E0A49" w:rsidR="003E0A49">
        <w:rPr>
          <w:bCs/>
        </w:rPr>
        <w:t>as</w:t>
      </w:r>
      <w:proofErr w:type="spellEnd"/>
      <w:r w:rsidRPr="003E0A49" w:rsidR="003E0A49">
        <w:rPr>
          <w:bCs/>
        </w:rPr>
        <w:t xml:space="preserve"> </w:t>
      </w:r>
      <w:proofErr w:type="spellStart"/>
      <w:r w:rsidRPr="003E0A49" w:rsidR="003E0A49">
        <w:rPr>
          <w:bCs/>
        </w:rPr>
        <w:t>Chairman</w:t>
      </w:r>
      <w:proofErr w:type="spellEnd"/>
      <w:r w:rsidRPr="003E0A49" w:rsidR="003E0A49">
        <w:rPr>
          <w:bCs/>
        </w:rPr>
        <w:t xml:space="preserve">, </w:t>
      </w:r>
      <w:proofErr w:type="spellStart"/>
      <w:r w:rsidRPr="003E0A49" w:rsidR="003E0A49">
        <w:rPr>
          <w:bCs/>
        </w:rPr>
        <w:t>Mr</w:t>
      </w:r>
      <w:proofErr w:type="spellEnd"/>
      <w:r w:rsidRPr="003E0A49" w:rsidR="003E0A49">
        <w:rPr>
          <w:bCs/>
        </w:rPr>
        <w:t>. Ivan Daskalov (</w:t>
      </w:r>
      <w:proofErr w:type="spellStart"/>
      <w:r w:rsidRPr="003E0A49" w:rsidR="003E0A49">
        <w:rPr>
          <w:bCs/>
        </w:rPr>
        <w:t>and</w:t>
      </w:r>
      <w:proofErr w:type="spellEnd"/>
      <w:r w:rsidRPr="003E0A49" w:rsidR="003E0A49">
        <w:rPr>
          <w:bCs/>
        </w:rPr>
        <w:t xml:space="preserve"> </w:t>
      </w:r>
      <w:proofErr w:type="spellStart"/>
      <w:r w:rsidRPr="003E0A49" w:rsidR="003E0A49">
        <w:rPr>
          <w:bCs/>
        </w:rPr>
        <w:t>Mrs</w:t>
      </w:r>
      <w:proofErr w:type="spellEnd"/>
      <w:r w:rsidRPr="003E0A49" w:rsidR="003E0A49">
        <w:rPr>
          <w:bCs/>
        </w:rPr>
        <w:t xml:space="preserve">. Daniela Peeva </w:t>
      </w:r>
      <w:proofErr w:type="spellStart"/>
      <w:r w:rsidRPr="003E0A49" w:rsidR="003E0A49">
        <w:rPr>
          <w:bCs/>
        </w:rPr>
        <w:t>in</w:t>
      </w:r>
      <w:proofErr w:type="spellEnd"/>
      <w:r w:rsidRPr="003E0A49" w:rsidR="003E0A49">
        <w:rPr>
          <w:bCs/>
        </w:rPr>
        <w:t xml:space="preserve"> </w:t>
      </w:r>
      <w:proofErr w:type="spellStart"/>
      <w:r w:rsidRPr="003E0A49" w:rsidR="003E0A49">
        <w:rPr>
          <w:bCs/>
        </w:rPr>
        <w:t>his</w:t>
      </w:r>
      <w:proofErr w:type="spellEnd"/>
      <w:r w:rsidRPr="003E0A49" w:rsidR="003E0A49">
        <w:rPr>
          <w:bCs/>
        </w:rPr>
        <w:t xml:space="preserve"> </w:t>
      </w:r>
      <w:proofErr w:type="spellStart"/>
      <w:r w:rsidRPr="003E0A49" w:rsidR="003E0A49">
        <w:rPr>
          <w:bCs/>
        </w:rPr>
        <w:t>absence</w:t>
      </w:r>
      <w:proofErr w:type="spellEnd"/>
      <w:r w:rsidRPr="003E0A49" w:rsidR="003E0A49">
        <w:rPr>
          <w:bCs/>
        </w:rPr>
        <w:t xml:space="preserve">) </w:t>
      </w:r>
      <w:proofErr w:type="spellStart"/>
      <w:r w:rsidRPr="003E0A49" w:rsidR="003E0A49">
        <w:rPr>
          <w:bCs/>
        </w:rPr>
        <w:t>as</w:t>
      </w:r>
      <w:proofErr w:type="spellEnd"/>
      <w:r w:rsidRPr="003E0A49" w:rsidR="003E0A49">
        <w:rPr>
          <w:bCs/>
        </w:rPr>
        <w:t xml:space="preserve"> </w:t>
      </w:r>
      <w:proofErr w:type="spellStart"/>
      <w:r w:rsidRPr="003E0A49" w:rsidR="003E0A49">
        <w:rPr>
          <w:bCs/>
        </w:rPr>
        <w:t>Secretary</w:t>
      </w:r>
      <w:proofErr w:type="spellEnd"/>
      <w:r w:rsidRPr="003E0A49" w:rsidR="003E0A49">
        <w:rPr>
          <w:bCs/>
        </w:rPr>
        <w:t xml:space="preserve"> </w:t>
      </w:r>
      <w:proofErr w:type="spellStart"/>
      <w:r w:rsidRPr="003E0A49" w:rsidR="003E0A49">
        <w:rPr>
          <w:bCs/>
        </w:rPr>
        <w:t>and</w:t>
      </w:r>
      <w:proofErr w:type="spellEnd"/>
      <w:r w:rsidRPr="003E0A49" w:rsidR="003E0A49">
        <w:rPr>
          <w:bCs/>
        </w:rPr>
        <w:t xml:space="preserve"> </w:t>
      </w:r>
      <w:proofErr w:type="spellStart"/>
      <w:r w:rsidRPr="003E0A49" w:rsidR="003E0A49">
        <w:rPr>
          <w:bCs/>
        </w:rPr>
        <w:t>teller</w:t>
      </w:r>
      <w:proofErr w:type="spellEnd"/>
      <w:r w:rsidRPr="003E0A49" w:rsidR="003E0A49">
        <w:rPr>
          <w:bCs/>
        </w:rPr>
        <w:t xml:space="preserve"> </w:t>
      </w:r>
      <w:proofErr w:type="spellStart"/>
      <w:r w:rsidRPr="003E0A49" w:rsidR="003E0A49">
        <w:rPr>
          <w:bCs/>
        </w:rPr>
        <w:t>of</w:t>
      </w:r>
      <w:proofErr w:type="spellEnd"/>
      <w:r w:rsidRPr="003E0A49" w:rsidR="003E0A49">
        <w:rPr>
          <w:bCs/>
        </w:rPr>
        <w:t xml:space="preserve"> </w:t>
      </w:r>
      <w:proofErr w:type="spellStart"/>
      <w:r w:rsidRPr="003E0A49" w:rsidR="003E0A49">
        <w:rPr>
          <w:bCs/>
        </w:rPr>
        <w:t>votes</w:t>
      </w:r>
      <w:proofErr w:type="spellEnd"/>
      <w:r w:rsidRPr="003E0A49" w:rsidR="003E0A49">
        <w:rPr>
          <w:bCs/>
        </w:rPr>
        <w:t xml:space="preserve"> - </w:t>
      </w:r>
      <w:proofErr w:type="spellStart"/>
      <w:r w:rsidRPr="003E0A49" w:rsidR="003E0A49">
        <w:rPr>
          <w:bCs/>
        </w:rPr>
        <w:t>Ms</w:t>
      </w:r>
      <w:proofErr w:type="spellEnd"/>
      <w:r w:rsidRPr="003E0A49" w:rsidR="003E0A49">
        <w:rPr>
          <w:bCs/>
        </w:rPr>
        <w:t>. Nikoleta Stanailova (</w:t>
      </w:r>
      <w:proofErr w:type="spellStart"/>
      <w:r w:rsidRPr="003E0A49" w:rsidR="003E0A49">
        <w:rPr>
          <w:bCs/>
        </w:rPr>
        <w:t>and</w:t>
      </w:r>
      <w:proofErr w:type="spellEnd"/>
      <w:r w:rsidRPr="003E0A49" w:rsidR="003E0A49">
        <w:rPr>
          <w:bCs/>
        </w:rPr>
        <w:t xml:space="preserve"> </w:t>
      </w:r>
      <w:proofErr w:type="spellStart"/>
      <w:r w:rsidRPr="003E0A49" w:rsidR="003E0A49">
        <w:rPr>
          <w:bCs/>
        </w:rPr>
        <w:t>in</w:t>
      </w:r>
      <w:proofErr w:type="spellEnd"/>
      <w:r w:rsidRPr="003E0A49" w:rsidR="003E0A49">
        <w:rPr>
          <w:bCs/>
        </w:rPr>
        <w:t xml:space="preserve"> </w:t>
      </w:r>
      <w:proofErr w:type="spellStart"/>
      <w:r w:rsidRPr="003E0A49" w:rsidR="003E0A49">
        <w:rPr>
          <w:bCs/>
        </w:rPr>
        <w:t>her</w:t>
      </w:r>
      <w:proofErr w:type="spellEnd"/>
      <w:r w:rsidRPr="003E0A49" w:rsidR="003E0A49">
        <w:rPr>
          <w:bCs/>
        </w:rPr>
        <w:t xml:space="preserve"> </w:t>
      </w:r>
      <w:proofErr w:type="spellStart"/>
      <w:r w:rsidRPr="003E0A49" w:rsidR="003E0A49">
        <w:rPr>
          <w:bCs/>
        </w:rPr>
        <w:t>absence</w:t>
      </w:r>
      <w:proofErr w:type="spellEnd"/>
      <w:r w:rsidRPr="003E0A49" w:rsidR="003E0A49">
        <w:rPr>
          <w:bCs/>
        </w:rPr>
        <w:t xml:space="preserve"> </w:t>
      </w:r>
      <w:proofErr w:type="spellStart"/>
      <w:r w:rsidRPr="003E0A49" w:rsidR="003E0A49">
        <w:rPr>
          <w:bCs/>
        </w:rPr>
        <w:t>Mrs</w:t>
      </w:r>
      <w:proofErr w:type="spellEnd"/>
      <w:r w:rsidRPr="003E0A49" w:rsidR="003E0A49">
        <w:rPr>
          <w:bCs/>
        </w:rPr>
        <w:t xml:space="preserve">. </w:t>
      </w:r>
      <w:proofErr w:type="spellStart"/>
      <w:r w:rsidRPr="003E0A49" w:rsidR="003E0A49">
        <w:rPr>
          <w:bCs/>
        </w:rPr>
        <w:t>Silvi</w:t>
      </w:r>
      <w:proofErr w:type="spellEnd"/>
      <w:r w:rsidR="003E0A49">
        <w:rPr>
          <w:bCs/>
          <w:lang w:val="en-GB"/>
        </w:rPr>
        <w:t>y</w:t>
      </w:r>
      <w:r w:rsidRPr="003E0A49" w:rsidR="003E0A49">
        <w:rPr>
          <w:bCs/>
        </w:rPr>
        <w:t>a Marinova).</w:t>
      </w:r>
    </w:p>
    <w:p w:rsidRPr="0097422B" w:rsidR="00CE611C" w:rsidP="00AF2358" w:rsidRDefault="007D57F4" w14:paraId="0BC30BD3" w14:textId="597A700C">
      <w:pPr>
        <w:spacing w:after="308" w:line="259" w:lineRule="auto"/>
        <w:ind w:left="0" w:right="29" w:firstLine="551"/>
        <w:rPr>
          <w:b/>
          <w:bCs/>
        </w:rPr>
      </w:pPr>
      <w:proofErr w:type="spellStart"/>
      <w:r w:rsidRPr="0097422B">
        <w:rPr>
          <w:b/>
          <w:bCs/>
        </w:rPr>
        <w:t>Vote</w:t>
      </w:r>
      <w:proofErr w:type="spellEnd"/>
      <w:r w:rsidRPr="0097422B" w:rsidR="00961C97">
        <w:rPr>
          <w:b/>
          <w:bCs/>
        </w:rPr>
        <w:t xml:space="preserve">:  </w:t>
      </w:r>
    </w:p>
    <w:p w:rsidRPr="0097422B" w:rsidR="009250B6" w:rsidP="00AF2358" w:rsidRDefault="00961C97" w14:paraId="54A6E9EC" w14:textId="2268EFC2">
      <w:pPr>
        <w:spacing w:after="308" w:line="259" w:lineRule="auto"/>
        <w:ind w:left="0" w:right="29" w:firstLine="551"/>
      </w:pPr>
      <w:r w:rsidRPr="0097422B">
        <w:t xml:space="preserve">……………………………… </w:t>
      </w:r>
    </w:p>
    <w:p w:rsidRPr="0097422B" w:rsidR="00281749" w:rsidP="00AF2358" w:rsidRDefault="00961C97" w14:paraId="6CB69FE5" w14:textId="511FD2DE">
      <w:pPr>
        <w:spacing w:after="308" w:line="259" w:lineRule="auto"/>
        <w:ind w:left="0" w:right="29" w:firstLine="551"/>
      </w:pPr>
      <w:r w:rsidRPr="0097422B">
        <w:t xml:space="preserve">                    (</w:t>
      </w:r>
      <w:r w:rsidRPr="0097422B" w:rsidR="0046349D">
        <w:t>„</w:t>
      </w:r>
      <w:proofErr w:type="spellStart"/>
      <w:r w:rsidRPr="0097422B" w:rsidR="0046349D">
        <w:t>In</w:t>
      </w:r>
      <w:proofErr w:type="spellEnd"/>
      <w:r w:rsidRPr="0097422B" w:rsidR="0046349D">
        <w:t xml:space="preserve"> </w:t>
      </w:r>
      <w:proofErr w:type="spellStart"/>
      <w:r w:rsidRPr="0097422B" w:rsidR="0046349D">
        <w:t>favour</w:t>
      </w:r>
      <w:proofErr w:type="spellEnd"/>
      <w:r w:rsidRPr="0097422B" w:rsidR="0046349D">
        <w:t>“</w:t>
      </w:r>
      <w:r w:rsidRPr="0097422B">
        <w:t>, „</w:t>
      </w:r>
      <w:proofErr w:type="spellStart"/>
      <w:r w:rsidRPr="0097422B" w:rsidR="0046349D">
        <w:t>Against</w:t>
      </w:r>
      <w:proofErr w:type="spellEnd"/>
      <w:r w:rsidRPr="0097422B">
        <w:t>”, „</w:t>
      </w:r>
      <w:proofErr w:type="spellStart"/>
      <w:r w:rsidRPr="0097422B" w:rsidR="0046349D">
        <w:t>Abstention</w:t>
      </w:r>
      <w:proofErr w:type="spellEnd"/>
      <w:r w:rsidRPr="0097422B">
        <w:t>”)</w:t>
      </w:r>
    </w:p>
    <w:p w:rsidRPr="0097422B" w:rsidR="002C694E" w:rsidP="002C694E" w:rsidRDefault="002C694E" w14:paraId="7545AF3B" w14:textId="77777777">
      <w:pPr>
        <w:spacing w:after="0" w:line="240" w:lineRule="auto"/>
        <w:ind w:left="571"/>
        <w:jc w:val="left"/>
        <w:rPr>
          <w:b/>
          <w:lang w:val="en-GB"/>
        </w:rPr>
      </w:pPr>
    </w:p>
    <w:p w:rsidRPr="0097422B" w:rsidR="0046349D" w:rsidP="00AF2358" w:rsidRDefault="00F67762" w14:paraId="5875ECA4" w14:textId="407F78AF">
      <w:pPr>
        <w:spacing w:after="308" w:line="259" w:lineRule="auto"/>
        <w:ind w:left="561" w:right="29"/>
        <w:rPr>
          <w:b/>
        </w:rPr>
      </w:pPr>
      <w:r w:rsidRPr="0097422B">
        <w:rPr>
          <w:b/>
        </w:rPr>
        <w:t xml:space="preserve">II. </w:t>
      </w:r>
      <w:proofErr w:type="spellStart"/>
      <w:r w:rsidRPr="0097422B" w:rsidR="0046349D">
        <w:rPr>
          <w:b/>
        </w:rPr>
        <w:t>M</w:t>
      </w:r>
      <w:r w:rsidRPr="0097422B" w:rsidR="00FD6D5D">
        <w:rPr>
          <w:b/>
        </w:rPr>
        <w:t>atters</w:t>
      </w:r>
      <w:proofErr w:type="spellEnd"/>
      <w:r w:rsidRPr="0097422B" w:rsidR="00FD6D5D">
        <w:rPr>
          <w:b/>
        </w:rPr>
        <w:t xml:space="preserve"> </w:t>
      </w:r>
      <w:proofErr w:type="spellStart"/>
      <w:r w:rsidRPr="0097422B" w:rsidR="00FD6D5D">
        <w:rPr>
          <w:b/>
        </w:rPr>
        <w:t>of</w:t>
      </w:r>
      <w:proofErr w:type="spellEnd"/>
      <w:r w:rsidRPr="0097422B" w:rsidR="00FD6D5D">
        <w:rPr>
          <w:b/>
        </w:rPr>
        <w:t xml:space="preserve"> </w:t>
      </w:r>
      <w:proofErr w:type="spellStart"/>
      <w:r w:rsidRPr="0097422B" w:rsidR="00FD6D5D">
        <w:rPr>
          <w:b/>
        </w:rPr>
        <w:t>substance</w:t>
      </w:r>
      <w:proofErr w:type="spellEnd"/>
      <w:r w:rsidRPr="0097422B" w:rsidR="0046349D">
        <w:rPr>
          <w:b/>
        </w:rPr>
        <w:t>:</w:t>
      </w:r>
    </w:p>
    <w:p w:rsidRPr="0097422B" w:rsidR="0046349D" w:rsidP="00AF2358" w:rsidRDefault="0046349D" w14:paraId="1FD2273B" w14:textId="543C58EB">
      <w:pPr>
        <w:pStyle w:val="ListParagraph"/>
        <w:numPr>
          <w:ilvl w:val="0"/>
          <w:numId w:val="12"/>
        </w:numPr>
        <w:spacing w:after="308" w:line="259" w:lineRule="auto"/>
        <w:ind w:right="29"/>
        <w:rPr>
          <w:b/>
          <w:lang w:val="en-GB"/>
        </w:rPr>
      </w:pPr>
      <w:r w:rsidRPr="0097422B">
        <w:rPr>
          <w:b/>
          <w:lang w:val="en-GB"/>
        </w:rPr>
        <w:t>Adoption of the Annual Report on the activity of the Company in 202</w:t>
      </w:r>
      <w:r w:rsidR="003E0A49">
        <w:rPr>
          <w:b/>
          <w:lang w:val="en-GB"/>
        </w:rPr>
        <w:t>1</w:t>
      </w:r>
    </w:p>
    <w:p w:rsidRPr="0097422B" w:rsidR="0046349D" w:rsidP="002C694E" w:rsidRDefault="0046349D" w14:paraId="5C37D454" w14:textId="79BA2822">
      <w:pPr>
        <w:spacing w:after="0" w:line="240" w:lineRule="auto"/>
        <w:ind w:left="567" w:right="29" w:hanging="1"/>
        <w:rPr>
          <w:bCs/>
          <w:lang w:val="en-GB"/>
        </w:rPr>
      </w:pPr>
      <w:r w:rsidRPr="0097422B">
        <w:rPr>
          <w:bCs/>
          <w:u w:val="single"/>
          <w:lang w:val="en-GB"/>
        </w:rPr>
        <w:t>Motion</w:t>
      </w:r>
      <w:r w:rsidRPr="0097422B">
        <w:rPr>
          <w:bCs/>
          <w:lang w:val="en-GB"/>
        </w:rPr>
        <w:t>: The General Meeting of Shareholders adopts the Annual Report on the Company's activity in 202</w:t>
      </w:r>
      <w:r w:rsidR="003E0A49">
        <w:rPr>
          <w:bCs/>
          <w:lang w:val="en-GB"/>
        </w:rPr>
        <w:t>1</w:t>
      </w:r>
      <w:r w:rsidRPr="0097422B">
        <w:rPr>
          <w:bCs/>
          <w:lang w:val="en-GB"/>
        </w:rPr>
        <w:t>.</w:t>
      </w:r>
    </w:p>
    <w:p w:rsidRPr="0097422B" w:rsidR="007D57F4" w:rsidP="002C694E" w:rsidRDefault="007D57F4" w14:paraId="79DA3112" w14:textId="77777777">
      <w:pPr>
        <w:spacing w:after="0" w:line="240" w:lineRule="auto"/>
        <w:ind w:left="567" w:right="29" w:hanging="1"/>
        <w:rPr>
          <w:bCs/>
          <w:lang w:val="en-GB"/>
        </w:rPr>
      </w:pPr>
    </w:p>
    <w:p w:rsidRPr="0097422B" w:rsidR="00F67762" w:rsidP="002C694E" w:rsidRDefault="007D57F4" w14:paraId="4F9A2DC1" w14:textId="0A277148">
      <w:pPr>
        <w:spacing w:after="0" w:line="240" w:lineRule="auto"/>
        <w:ind w:left="561" w:right="29"/>
        <w:rPr>
          <w:b/>
          <w:bCs/>
          <w:lang w:val="en-GB"/>
        </w:rPr>
      </w:pPr>
      <w:bookmarkStart w:name="_Hlk71873257" w:id="0"/>
      <w:r w:rsidRPr="0097422B">
        <w:rPr>
          <w:b/>
          <w:bCs/>
          <w:lang w:val="en-GB"/>
        </w:rPr>
        <w:t>Vote</w:t>
      </w:r>
      <w:r w:rsidRPr="0097422B" w:rsidR="00961C97">
        <w:rPr>
          <w:b/>
          <w:bCs/>
          <w:lang w:val="en-GB"/>
        </w:rPr>
        <w:t>:</w:t>
      </w:r>
    </w:p>
    <w:p w:rsidRPr="0097422B" w:rsidR="0097422B" w:rsidP="002C694E" w:rsidRDefault="0097422B" w14:paraId="26319952" w14:textId="77777777">
      <w:pPr>
        <w:spacing w:after="0" w:line="240" w:lineRule="auto"/>
        <w:ind w:left="561" w:right="29"/>
        <w:rPr>
          <w:b/>
          <w:bCs/>
          <w:lang w:val="en-GB"/>
        </w:rPr>
      </w:pPr>
    </w:p>
    <w:p w:rsidRPr="0097422B" w:rsidR="00CE611C" w:rsidP="002C694E" w:rsidRDefault="00961C97" w14:paraId="1CB36BF9" w14:textId="0B0C909D">
      <w:pPr>
        <w:spacing w:after="0" w:line="240" w:lineRule="auto"/>
        <w:ind w:left="571" w:right="29"/>
        <w:rPr>
          <w:lang w:val="en-GB"/>
        </w:rPr>
      </w:pPr>
      <w:r w:rsidRPr="0097422B">
        <w:rPr>
          <w:lang w:val="en-GB"/>
        </w:rPr>
        <w:t xml:space="preserve">……………………………… </w:t>
      </w:r>
    </w:p>
    <w:p w:rsidRPr="0097422B" w:rsidR="00CE611C" w:rsidP="002C694E" w:rsidRDefault="00961C97" w14:paraId="18D74223" w14:textId="31A231DA">
      <w:pPr>
        <w:spacing w:after="0" w:line="240" w:lineRule="auto"/>
        <w:ind w:left="561" w:right="4157"/>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 xml:space="preserve">”) </w:t>
      </w:r>
      <w:bookmarkEnd w:id="0"/>
    </w:p>
    <w:p w:rsidRPr="0097422B" w:rsidR="007D57F4" w:rsidP="002C694E" w:rsidRDefault="007D57F4" w14:paraId="42998BE1" w14:textId="77777777">
      <w:pPr>
        <w:spacing w:after="0" w:line="240" w:lineRule="auto"/>
        <w:ind w:left="561" w:right="4157"/>
        <w:rPr>
          <w:lang w:val="en-GB"/>
        </w:rPr>
      </w:pPr>
    </w:p>
    <w:p w:rsidRPr="0097422B" w:rsidR="00FD6D5D" w:rsidP="0097422B" w:rsidRDefault="00FD6D5D" w14:paraId="6E2EADEC" w14:textId="7CAE0578">
      <w:pPr>
        <w:pStyle w:val="ListParagraph"/>
        <w:numPr>
          <w:ilvl w:val="0"/>
          <w:numId w:val="12"/>
        </w:numPr>
        <w:tabs>
          <w:tab w:val="left" w:pos="993"/>
        </w:tabs>
        <w:spacing w:after="308" w:line="259" w:lineRule="auto"/>
        <w:ind w:left="567" w:right="29" w:hanging="6"/>
        <w:rPr>
          <w:b/>
          <w:lang w:val="en-GB"/>
        </w:rPr>
      </w:pPr>
      <w:bookmarkStart w:name="_Hlk71873293" w:id="1"/>
      <w:r w:rsidRPr="0097422B">
        <w:rPr>
          <w:b/>
          <w:lang w:val="en-GB"/>
        </w:rPr>
        <w:t>Adoption of the auditor’s report on the performed audit of the annual financial statement of the Company for 202</w:t>
      </w:r>
      <w:r w:rsidR="003E0A49">
        <w:rPr>
          <w:b/>
          <w:lang w:val="en-GB"/>
        </w:rPr>
        <w:t>1</w:t>
      </w:r>
    </w:p>
    <w:p w:rsidRPr="0097422B" w:rsidR="00FD6D5D" w:rsidP="0097422B" w:rsidRDefault="00FD6D5D" w14:paraId="0FD31F30" w14:textId="25721D58">
      <w:pPr>
        <w:spacing w:after="0" w:line="240" w:lineRule="auto"/>
        <w:ind w:left="567" w:right="29" w:hanging="1"/>
        <w:rPr>
          <w:bCs/>
          <w:u w:val="single"/>
          <w:lang w:val="en-GB"/>
        </w:rPr>
      </w:pPr>
      <w:r w:rsidRPr="0097422B">
        <w:rPr>
          <w:bCs/>
          <w:u w:val="single"/>
          <w:lang w:val="en-GB"/>
        </w:rPr>
        <w:t>Motion</w:t>
      </w:r>
      <w:r w:rsidRPr="0097422B">
        <w:rPr>
          <w:bCs/>
          <w:lang w:val="en-GB"/>
        </w:rPr>
        <w:t>: The General Meeting of the shareholders adopts the auditor’s report on the audit of the annual financial statement of the Company for 202</w:t>
      </w:r>
      <w:r w:rsidR="003E0A49">
        <w:rPr>
          <w:bCs/>
          <w:lang w:val="en-GB"/>
        </w:rPr>
        <w:t>1</w:t>
      </w:r>
      <w:r w:rsidRPr="0097422B">
        <w:rPr>
          <w:bCs/>
          <w:lang w:val="en-GB"/>
        </w:rPr>
        <w:t>.</w:t>
      </w:r>
    </w:p>
    <w:p w:rsidRPr="0097422B" w:rsidR="007D57F4" w:rsidP="002C694E" w:rsidRDefault="007D57F4" w14:paraId="4524550D" w14:textId="77777777">
      <w:pPr>
        <w:pStyle w:val="ListParagraph"/>
        <w:tabs>
          <w:tab w:val="left" w:pos="851"/>
        </w:tabs>
        <w:spacing w:after="0" w:line="240" w:lineRule="auto"/>
        <w:ind w:left="567" w:firstLine="0"/>
        <w:rPr>
          <w:lang w:val="en-GB"/>
        </w:rPr>
      </w:pPr>
    </w:p>
    <w:p w:rsidRPr="0097422B" w:rsidR="00F67762" w:rsidP="002C694E" w:rsidRDefault="007D57F4" w14:paraId="4EE5F200" w14:textId="57D3A12D">
      <w:pPr>
        <w:spacing w:after="0" w:line="240" w:lineRule="auto"/>
        <w:ind w:left="561" w:right="29"/>
        <w:rPr>
          <w:b/>
          <w:bCs/>
          <w:lang w:val="en-GB"/>
        </w:rPr>
      </w:pPr>
      <w:r w:rsidRPr="0097422B">
        <w:rPr>
          <w:b/>
          <w:bCs/>
          <w:lang w:val="en-GB"/>
        </w:rPr>
        <w:t>Vote</w:t>
      </w:r>
      <w:r w:rsidRPr="0097422B" w:rsidR="00F67762">
        <w:rPr>
          <w:b/>
          <w:bCs/>
          <w:lang w:val="en-GB"/>
        </w:rPr>
        <w:t>:</w:t>
      </w:r>
    </w:p>
    <w:p w:rsidRPr="0097422B" w:rsidR="0097422B" w:rsidP="002C694E" w:rsidRDefault="0097422B" w14:paraId="6CDB12A3" w14:textId="77777777">
      <w:pPr>
        <w:spacing w:after="0" w:line="240" w:lineRule="auto"/>
        <w:ind w:left="561" w:right="29"/>
        <w:rPr>
          <w:b/>
          <w:bCs/>
          <w:lang w:val="en-GB"/>
        </w:rPr>
      </w:pPr>
    </w:p>
    <w:p w:rsidRPr="0097422B" w:rsidR="00F67762" w:rsidP="0097422B" w:rsidRDefault="00F67762" w14:paraId="6681C09D" w14:textId="6C059661">
      <w:pPr>
        <w:spacing w:after="0" w:line="240" w:lineRule="auto"/>
        <w:ind w:left="561" w:right="29"/>
        <w:rPr>
          <w:lang w:val="en-GB"/>
        </w:rPr>
      </w:pPr>
      <w:r w:rsidRPr="0097422B">
        <w:rPr>
          <w:lang w:val="en-GB"/>
        </w:rPr>
        <w:t xml:space="preserve">……………………………… </w:t>
      </w:r>
    </w:p>
    <w:p w:rsidRPr="0097422B" w:rsidR="00F67762" w:rsidP="0097422B" w:rsidRDefault="00F67762" w14:paraId="6FA828A6" w14:textId="485F159C">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 xml:space="preserve">”) </w:t>
      </w:r>
      <w:bookmarkEnd w:id="1"/>
    </w:p>
    <w:p w:rsidRPr="0097422B" w:rsidR="007D57F4" w:rsidP="002C694E" w:rsidRDefault="007D57F4" w14:paraId="492957B2" w14:textId="77777777">
      <w:pPr>
        <w:spacing w:after="0" w:line="240" w:lineRule="auto"/>
        <w:ind w:left="561" w:right="4157"/>
        <w:rPr>
          <w:lang w:val="en-GB"/>
        </w:rPr>
      </w:pPr>
    </w:p>
    <w:p w:rsidRPr="0097422B" w:rsidR="0032750B" w:rsidP="0097422B" w:rsidRDefault="0032750B" w14:paraId="6894BEE2" w14:textId="1807973F">
      <w:pPr>
        <w:pStyle w:val="ListParagraph"/>
        <w:numPr>
          <w:ilvl w:val="0"/>
          <w:numId w:val="12"/>
        </w:numPr>
        <w:tabs>
          <w:tab w:val="left" w:pos="993"/>
        </w:tabs>
        <w:spacing w:after="308" w:line="259" w:lineRule="auto"/>
        <w:ind w:left="567" w:right="29" w:hanging="6"/>
        <w:rPr>
          <w:b/>
          <w:lang w:val="en-GB"/>
        </w:rPr>
      </w:pPr>
      <w:r w:rsidRPr="0097422B">
        <w:rPr>
          <w:b/>
          <w:lang w:val="en-GB"/>
        </w:rPr>
        <w:t>Approval of the audited financial statement of the Company for 202</w:t>
      </w:r>
      <w:r w:rsidR="003E0A49">
        <w:rPr>
          <w:b/>
          <w:lang w:val="en-GB"/>
        </w:rPr>
        <w:t>1</w:t>
      </w:r>
    </w:p>
    <w:p w:rsidRPr="0097422B" w:rsidR="00F67762" w:rsidP="002C694E" w:rsidRDefault="0032750B" w14:paraId="76D7F23D" w14:textId="60389E90">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approves the audited annual financial statement of the Company for 202</w:t>
      </w:r>
      <w:r w:rsidR="003E0A49">
        <w:rPr>
          <w:rFonts w:eastAsia="Times New Roman"/>
          <w:lang w:val="en-GB"/>
        </w:rPr>
        <w:t>1</w:t>
      </w:r>
      <w:r w:rsidRPr="0097422B">
        <w:rPr>
          <w:rFonts w:eastAsia="Times New Roman"/>
          <w:lang w:val="en-GB"/>
        </w:rPr>
        <w:t>.</w:t>
      </w:r>
    </w:p>
    <w:p w:rsidRPr="0097422B" w:rsidR="007D57F4" w:rsidP="002C694E" w:rsidRDefault="007D57F4" w14:paraId="387A27BB" w14:textId="77777777">
      <w:pPr>
        <w:spacing w:after="0" w:line="240" w:lineRule="auto"/>
        <w:ind w:left="561" w:right="29"/>
        <w:rPr>
          <w:lang w:val="en-GB"/>
        </w:rPr>
      </w:pPr>
    </w:p>
    <w:p w:rsidRPr="0097422B" w:rsidR="00F67762" w:rsidP="002C694E" w:rsidRDefault="007D57F4" w14:paraId="229CA545" w14:textId="2B66E882">
      <w:pPr>
        <w:spacing w:after="0" w:line="240" w:lineRule="auto"/>
        <w:ind w:left="561" w:right="29"/>
        <w:rPr>
          <w:b/>
          <w:bCs/>
          <w:lang w:val="en-GB"/>
        </w:rPr>
      </w:pPr>
      <w:bookmarkStart w:name="_Hlk71873407" w:id="2"/>
      <w:r w:rsidRPr="0097422B">
        <w:rPr>
          <w:b/>
          <w:bCs/>
          <w:lang w:val="en-GB"/>
        </w:rPr>
        <w:t>Vote</w:t>
      </w:r>
      <w:r w:rsidRPr="0097422B" w:rsidR="00F67762">
        <w:rPr>
          <w:b/>
          <w:bCs/>
          <w:lang w:val="en-GB"/>
        </w:rPr>
        <w:t>:</w:t>
      </w:r>
    </w:p>
    <w:p w:rsidRPr="0097422B" w:rsidR="0097422B" w:rsidP="002C694E" w:rsidRDefault="0097422B" w14:paraId="25F28F48" w14:textId="77777777">
      <w:pPr>
        <w:spacing w:after="0" w:line="240" w:lineRule="auto"/>
        <w:ind w:left="561" w:right="29"/>
        <w:rPr>
          <w:b/>
          <w:bCs/>
          <w:lang w:val="en-GB"/>
        </w:rPr>
      </w:pPr>
    </w:p>
    <w:p w:rsidRPr="0097422B" w:rsidR="00F67762" w:rsidP="002C694E" w:rsidRDefault="00F67762" w14:paraId="6E7D1EAE" w14:textId="75D84350">
      <w:pPr>
        <w:spacing w:after="0" w:line="240" w:lineRule="auto"/>
        <w:ind w:left="571" w:right="29"/>
        <w:rPr>
          <w:lang w:val="en-GB"/>
        </w:rPr>
      </w:pPr>
      <w:r w:rsidRPr="0097422B">
        <w:rPr>
          <w:lang w:val="en-GB"/>
        </w:rPr>
        <w:t xml:space="preserve">……………………………… </w:t>
      </w:r>
    </w:p>
    <w:p w:rsidRPr="0097422B" w:rsidR="00F67762" w:rsidP="002C694E" w:rsidRDefault="00F67762" w14:paraId="510EF883" w14:textId="286922FD">
      <w:pPr>
        <w:spacing w:after="0" w:line="240" w:lineRule="auto"/>
        <w:ind w:left="561" w:right="4157"/>
        <w:rPr>
          <w:lang w:val="en-GB"/>
        </w:rPr>
      </w:pPr>
      <w:r w:rsidRPr="48B526C1" w:rsidR="00F67762">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F67762">
        <w:rPr>
          <w:lang w:val="en-GB"/>
        </w:rPr>
        <w:t>, „</w:t>
      </w:r>
      <w:r w:rsidRPr="48B526C1" w:rsidR="0046349D">
        <w:rPr>
          <w:lang w:val="en-GB"/>
        </w:rPr>
        <w:t>Against</w:t>
      </w:r>
      <w:r w:rsidRPr="48B526C1" w:rsidR="00F67762">
        <w:rPr>
          <w:lang w:val="en-GB"/>
        </w:rPr>
        <w:t>”, „</w:t>
      </w:r>
      <w:r w:rsidRPr="48B526C1" w:rsidR="0046349D">
        <w:rPr>
          <w:lang w:val="en-GB"/>
        </w:rPr>
        <w:t>Abstention</w:t>
      </w:r>
      <w:r w:rsidRPr="48B526C1" w:rsidR="00F67762">
        <w:rPr>
          <w:lang w:val="en-GB"/>
        </w:rPr>
        <w:t xml:space="preserve">”) </w:t>
      </w:r>
    </w:p>
    <w:p w:rsidRPr="0097422B" w:rsidR="007D57F4" w:rsidP="002C694E" w:rsidRDefault="007D57F4" w14:paraId="415306A7" w14:textId="77777777">
      <w:pPr>
        <w:spacing w:after="0" w:line="240" w:lineRule="auto"/>
        <w:ind w:left="561" w:right="4157"/>
        <w:rPr>
          <w:lang w:val="en-GB"/>
        </w:rPr>
      </w:pPr>
    </w:p>
    <w:p w:rsidRPr="0097422B" w:rsidR="0032750B" w:rsidP="0097422B" w:rsidRDefault="0032750B" w14:paraId="57BB0BE8" w14:textId="50F98BB2">
      <w:pPr>
        <w:pStyle w:val="ListParagraph"/>
        <w:numPr>
          <w:ilvl w:val="0"/>
          <w:numId w:val="12"/>
        </w:numPr>
        <w:tabs>
          <w:tab w:val="left" w:pos="993"/>
        </w:tabs>
        <w:spacing w:after="308" w:line="259" w:lineRule="auto"/>
        <w:ind w:left="567" w:right="29" w:hanging="6"/>
        <w:rPr>
          <w:b/>
          <w:lang w:val="en-GB"/>
        </w:rPr>
      </w:pPr>
      <w:bookmarkStart w:name="_Hlk71873486" w:id="3"/>
      <w:bookmarkEnd w:id="2"/>
      <w:r w:rsidRPr="0097422B">
        <w:rPr>
          <w:b/>
          <w:lang w:val="en-GB"/>
        </w:rPr>
        <w:t>Presentation of the report on the implementation of the Policy for remuneration of the members of the Supervisory and Manag</w:t>
      </w:r>
      <w:r w:rsidR="0097422B">
        <w:rPr>
          <w:b/>
          <w:lang w:val="en-GB"/>
        </w:rPr>
        <w:t>ing</w:t>
      </w:r>
      <w:r w:rsidRPr="0097422B">
        <w:rPr>
          <w:b/>
          <w:lang w:val="en-GB"/>
        </w:rPr>
        <w:t xml:space="preserve"> Board of the Company for 202</w:t>
      </w:r>
      <w:r w:rsidR="003E0A49">
        <w:rPr>
          <w:b/>
          <w:lang w:val="en-GB"/>
        </w:rPr>
        <w:t>1</w:t>
      </w:r>
    </w:p>
    <w:p w:rsidRPr="0097422B" w:rsidR="0032750B" w:rsidP="002C694E" w:rsidRDefault="0032750B" w14:paraId="3A3FA645" w14:textId="5E904DA2">
      <w:pPr>
        <w:spacing w:after="0" w:line="240" w:lineRule="auto"/>
        <w:ind w:left="561" w:right="29"/>
        <w:rPr>
          <w:spacing w:val="-1"/>
          <w:lang w:val="en-GB"/>
        </w:rPr>
      </w:pPr>
      <w:r w:rsidRPr="0097422B">
        <w:rPr>
          <w:rFonts w:eastAsia="Times New Roman"/>
          <w:u w:val="single"/>
          <w:lang w:val="en-GB"/>
        </w:rPr>
        <w:lastRenderedPageBreak/>
        <w:t>Motion</w:t>
      </w:r>
      <w:r w:rsidRPr="0097422B">
        <w:rPr>
          <w:rFonts w:eastAsia="Times New Roman"/>
          <w:lang w:val="en-GB"/>
        </w:rPr>
        <w:t xml:space="preserve">: The General Meeting of the shareholders makes/ does not make recommendations on the report on the implementation of the </w:t>
      </w:r>
      <w:r w:rsidRPr="0097422B">
        <w:rPr>
          <w:spacing w:val="-1"/>
          <w:lang w:val="en-GB"/>
        </w:rPr>
        <w:t>Policy for remuneration of the members of the Supervisory and Manag</w:t>
      </w:r>
      <w:r w:rsidR="0097422B">
        <w:rPr>
          <w:spacing w:val="-1"/>
          <w:lang w:val="en-GB"/>
        </w:rPr>
        <w:t>ing</w:t>
      </w:r>
      <w:r w:rsidRPr="0097422B">
        <w:rPr>
          <w:spacing w:val="-1"/>
          <w:lang w:val="en-GB"/>
        </w:rPr>
        <w:t xml:space="preserve"> Board of the Company for 202</w:t>
      </w:r>
      <w:r w:rsidR="003E0A49">
        <w:rPr>
          <w:spacing w:val="-1"/>
          <w:lang w:val="en-GB"/>
        </w:rPr>
        <w:t>1</w:t>
      </w:r>
      <w:r w:rsidRPr="0097422B">
        <w:rPr>
          <w:spacing w:val="-1"/>
          <w:lang w:val="en-GB"/>
        </w:rPr>
        <w:t>.</w:t>
      </w:r>
    </w:p>
    <w:p w:rsidRPr="0097422B" w:rsidR="007D57F4" w:rsidP="002C694E" w:rsidRDefault="007D57F4" w14:paraId="3DA77F0D" w14:textId="77777777">
      <w:pPr>
        <w:spacing w:after="0" w:line="240" w:lineRule="auto"/>
        <w:ind w:left="561" w:right="29"/>
        <w:rPr>
          <w:spacing w:val="-1"/>
          <w:lang w:val="en-GB"/>
        </w:rPr>
      </w:pPr>
    </w:p>
    <w:p w:rsidR="007C2F2C" w:rsidP="002C694E" w:rsidRDefault="007D57F4" w14:paraId="5AAB801A" w14:textId="6198972C">
      <w:pPr>
        <w:spacing w:after="0" w:line="240" w:lineRule="auto"/>
        <w:ind w:left="561" w:right="29"/>
        <w:rPr>
          <w:b/>
          <w:bCs/>
          <w:lang w:val="en-GB"/>
        </w:rPr>
      </w:pPr>
      <w:r w:rsidRPr="0097422B">
        <w:rPr>
          <w:b/>
          <w:bCs/>
          <w:lang w:val="en-GB"/>
        </w:rPr>
        <w:t>Vote</w:t>
      </w:r>
      <w:r w:rsidRPr="0097422B" w:rsidR="007C2F2C">
        <w:rPr>
          <w:b/>
          <w:bCs/>
          <w:lang w:val="en-GB"/>
        </w:rPr>
        <w:t>:</w:t>
      </w:r>
    </w:p>
    <w:p w:rsidRPr="0097422B" w:rsidR="0097422B" w:rsidP="002C694E" w:rsidRDefault="0097422B" w14:paraId="35EC6673" w14:textId="77777777">
      <w:pPr>
        <w:spacing w:after="0" w:line="240" w:lineRule="auto"/>
        <w:ind w:left="561" w:right="29"/>
        <w:rPr>
          <w:b/>
          <w:bCs/>
          <w:lang w:val="en-GB"/>
        </w:rPr>
      </w:pPr>
    </w:p>
    <w:p w:rsidRPr="0097422B" w:rsidR="007C2F2C" w:rsidP="002C694E" w:rsidRDefault="007C2F2C" w14:paraId="005E4AC1" w14:textId="1DABB912">
      <w:pPr>
        <w:spacing w:after="0" w:line="240" w:lineRule="auto"/>
        <w:ind w:left="571" w:right="29"/>
        <w:rPr>
          <w:lang w:val="en-GB"/>
        </w:rPr>
      </w:pPr>
      <w:r w:rsidRPr="0097422B">
        <w:rPr>
          <w:lang w:val="en-GB"/>
        </w:rPr>
        <w:t xml:space="preserve">……………………………… </w:t>
      </w:r>
    </w:p>
    <w:p w:rsidRPr="0097422B" w:rsidR="007C2F2C" w:rsidP="002C694E" w:rsidRDefault="007C2F2C" w14:paraId="3C667168" w14:textId="02C8B877">
      <w:pPr>
        <w:spacing w:after="0" w:line="240" w:lineRule="auto"/>
        <w:ind w:left="561" w:right="4157"/>
        <w:rPr>
          <w:lang w:val="en-GB"/>
        </w:rPr>
      </w:pPr>
      <w:r w:rsidRPr="48B526C1" w:rsidR="007C2F2C">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7C2F2C">
        <w:rPr>
          <w:lang w:val="en-GB"/>
        </w:rPr>
        <w:t>, „</w:t>
      </w:r>
      <w:r w:rsidRPr="48B526C1" w:rsidR="0046349D">
        <w:rPr>
          <w:lang w:val="en-GB"/>
        </w:rPr>
        <w:t>Against</w:t>
      </w:r>
      <w:r w:rsidRPr="48B526C1" w:rsidR="007C2F2C">
        <w:rPr>
          <w:lang w:val="en-GB"/>
        </w:rPr>
        <w:t>”, „</w:t>
      </w:r>
      <w:r w:rsidRPr="48B526C1" w:rsidR="0046349D">
        <w:rPr>
          <w:lang w:val="en-GB"/>
        </w:rPr>
        <w:t>Abstention</w:t>
      </w:r>
      <w:r w:rsidRPr="48B526C1" w:rsidR="007C2F2C">
        <w:rPr>
          <w:lang w:val="en-GB"/>
        </w:rPr>
        <w:t xml:space="preserve">”) </w:t>
      </w:r>
    </w:p>
    <w:p w:rsidRPr="0097422B" w:rsidR="007D57F4" w:rsidP="002C694E" w:rsidRDefault="007D57F4" w14:paraId="4EB502E0" w14:textId="77777777">
      <w:pPr>
        <w:spacing w:after="0" w:line="240" w:lineRule="auto"/>
        <w:ind w:left="561" w:right="4157"/>
        <w:rPr>
          <w:lang w:val="en-GB"/>
        </w:rPr>
      </w:pPr>
    </w:p>
    <w:p w:rsidRPr="0097422B" w:rsidR="0032750B" w:rsidP="0097422B" w:rsidRDefault="0032750B" w14:paraId="7BAC9326" w14:textId="3697A0D1">
      <w:pPr>
        <w:pStyle w:val="ListParagraph"/>
        <w:numPr>
          <w:ilvl w:val="0"/>
          <w:numId w:val="12"/>
        </w:numPr>
        <w:tabs>
          <w:tab w:val="left" w:pos="993"/>
        </w:tabs>
        <w:spacing w:after="308" w:line="259" w:lineRule="auto"/>
        <w:ind w:left="567" w:right="29" w:hanging="6"/>
        <w:rPr>
          <w:b/>
          <w:lang w:val="en-GB"/>
        </w:rPr>
      </w:pPr>
      <w:bookmarkStart w:name="_Hlk71873530" w:id="4"/>
      <w:bookmarkEnd w:id="3"/>
      <w:r w:rsidRPr="0097422B">
        <w:rPr>
          <w:b/>
          <w:lang w:val="en-GB"/>
        </w:rPr>
        <w:t>Adoption of the consolidated annual report on the activity of the Company in 202</w:t>
      </w:r>
      <w:r w:rsidR="003E0A49">
        <w:rPr>
          <w:b/>
          <w:lang w:val="en-GB"/>
        </w:rPr>
        <w:t>1</w:t>
      </w:r>
    </w:p>
    <w:p w:rsidRPr="0097422B" w:rsidR="0032750B" w:rsidP="002C694E" w:rsidRDefault="0032750B" w14:paraId="5D6D7D6E" w14:textId="3623771E">
      <w:pPr>
        <w:spacing w:after="0" w:line="240" w:lineRule="auto"/>
        <w:ind w:left="561" w:right="29"/>
        <w:rPr>
          <w:rFonts w:eastAsia="Times New Roman"/>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spacing w:val="-1"/>
          <w:lang w:val="en-GB"/>
        </w:rPr>
        <w:t>consolidated annual report on the activity of the Company in 202</w:t>
      </w:r>
      <w:r w:rsidR="003E0A49">
        <w:rPr>
          <w:spacing w:val="-1"/>
          <w:lang w:val="en-GB"/>
        </w:rPr>
        <w:t>1</w:t>
      </w:r>
      <w:r w:rsidRPr="0097422B">
        <w:rPr>
          <w:rFonts w:eastAsia="Times New Roman"/>
          <w:lang w:val="en-GB"/>
        </w:rPr>
        <w:t>.</w:t>
      </w:r>
    </w:p>
    <w:p w:rsidRPr="0097422B" w:rsidR="007D57F4" w:rsidP="002C694E" w:rsidRDefault="007D57F4" w14:paraId="5AF9CBB8" w14:textId="77777777">
      <w:pPr>
        <w:spacing w:after="0" w:line="240" w:lineRule="auto"/>
        <w:ind w:left="561" w:right="29"/>
        <w:rPr>
          <w:b/>
          <w:bCs/>
          <w:lang w:val="en-GB"/>
        </w:rPr>
      </w:pPr>
    </w:p>
    <w:p w:rsidRPr="0097422B" w:rsidR="007C2F2C" w:rsidP="002C694E" w:rsidRDefault="007D57F4" w14:paraId="5D550480" w14:textId="5C7C45A1">
      <w:pPr>
        <w:spacing w:after="0" w:line="240" w:lineRule="auto"/>
        <w:ind w:left="561" w:right="29"/>
        <w:rPr>
          <w:b/>
          <w:bCs/>
          <w:lang w:val="en-GB"/>
        </w:rPr>
      </w:pPr>
      <w:r w:rsidRPr="0097422B">
        <w:rPr>
          <w:b/>
          <w:bCs/>
          <w:lang w:val="en-GB"/>
        </w:rPr>
        <w:t>Vote</w:t>
      </w:r>
      <w:r w:rsidRPr="0097422B" w:rsidR="007C2F2C">
        <w:rPr>
          <w:b/>
          <w:bCs/>
          <w:lang w:val="en-GB"/>
        </w:rPr>
        <w:t>:</w:t>
      </w:r>
    </w:p>
    <w:p w:rsidR="0097422B" w:rsidP="002C694E" w:rsidRDefault="0097422B" w14:paraId="54916A59" w14:textId="77777777">
      <w:pPr>
        <w:spacing w:after="0" w:line="240" w:lineRule="auto"/>
        <w:ind w:left="571" w:right="29"/>
        <w:rPr>
          <w:lang w:val="en-GB"/>
        </w:rPr>
      </w:pPr>
    </w:p>
    <w:p w:rsidRPr="0097422B" w:rsidR="007C2F2C" w:rsidP="002C694E" w:rsidRDefault="007C2F2C" w14:paraId="219A7898" w14:textId="5FE7A428">
      <w:pPr>
        <w:spacing w:after="0" w:line="240" w:lineRule="auto"/>
        <w:ind w:left="571" w:right="29"/>
        <w:rPr>
          <w:lang w:val="en-GB"/>
        </w:rPr>
      </w:pPr>
      <w:r w:rsidRPr="0097422B">
        <w:rPr>
          <w:lang w:val="en-GB"/>
        </w:rPr>
        <w:t xml:space="preserve">……………………………… </w:t>
      </w:r>
    </w:p>
    <w:p w:rsidRPr="0097422B" w:rsidR="007C2F2C" w:rsidP="002C694E" w:rsidRDefault="007C2F2C" w14:paraId="3E112DBE" w14:textId="1DCD4FC4">
      <w:pPr>
        <w:spacing w:after="0" w:line="240" w:lineRule="auto"/>
        <w:ind w:left="561" w:right="4157"/>
        <w:rPr>
          <w:lang w:val="en-GB"/>
        </w:rPr>
      </w:pPr>
      <w:r w:rsidRPr="48B526C1" w:rsidR="007C2F2C">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7C2F2C">
        <w:rPr>
          <w:lang w:val="en-GB"/>
        </w:rPr>
        <w:t>, „</w:t>
      </w:r>
      <w:r w:rsidRPr="48B526C1" w:rsidR="0046349D">
        <w:rPr>
          <w:lang w:val="en-GB"/>
        </w:rPr>
        <w:t>Against</w:t>
      </w:r>
      <w:r w:rsidRPr="48B526C1" w:rsidR="007C2F2C">
        <w:rPr>
          <w:lang w:val="en-GB"/>
        </w:rPr>
        <w:t>”, „</w:t>
      </w:r>
      <w:r w:rsidRPr="48B526C1" w:rsidR="0046349D">
        <w:rPr>
          <w:lang w:val="en-GB"/>
        </w:rPr>
        <w:t>Abstention</w:t>
      </w:r>
      <w:r w:rsidRPr="48B526C1" w:rsidR="007C2F2C">
        <w:rPr>
          <w:lang w:val="en-GB"/>
        </w:rPr>
        <w:t xml:space="preserve">”) </w:t>
      </w:r>
    </w:p>
    <w:p w:rsidRPr="0097422B" w:rsidR="007D57F4" w:rsidP="002C694E" w:rsidRDefault="007D57F4" w14:paraId="5DDCDDA9" w14:textId="77777777">
      <w:pPr>
        <w:spacing w:after="0" w:line="240" w:lineRule="auto"/>
        <w:ind w:left="561" w:right="4157"/>
        <w:rPr>
          <w:lang w:val="en-GB"/>
        </w:rPr>
      </w:pPr>
    </w:p>
    <w:bookmarkEnd w:id="4"/>
    <w:p w:rsidRPr="0097422B" w:rsidR="0032750B" w:rsidP="0097422B" w:rsidRDefault="0032750B" w14:paraId="383AAB9A" w14:textId="7D450AD0">
      <w:pPr>
        <w:pStyle w:val="ListParagraph"/>
        <w:numPr>
          <w:ilvl w:val="0"/>
          <w:numId w:val="12"/>
        </w:numPr>
        <w:tabs>
          <w:tab w:val="left" w:pos="993"/>
        </w:tabs>
        <w:spacing w:after="308" w:line="259" w:lineRule="auto"/>
        <w:ind w:left="567" w:right="29" w:hanging="6"/>
        <w:rPr>
          <w:b/>
          <w:lang w:val="en-GB"/>
        </w:rPr>
      </w:pPr>
      <w:r w:rsidRPr="0097422B">
        <w:rPr>
          <w:b/>
          <w:lang w:val="en-GB"/>
        </w:rPr>
        <w:t>Adoption of the auditor's report on the performed audit of the consolidated annual financial statement of the Company for 202</w:t>
      </w:r>
      <w:r w:rsidR="003E0A49">
        <w:rPr>
          <w:b/>
          <w:lang w:val="en-GB"/>
        </w:rPr>
        <w:t>1</w:t>
      </w:r>
    </w:p>
    <w:p w:rsidRPr="0097422B" w:rsidR="00F67762" w:rsidP="002C694E" w:rsidRDefault="0032750B" w14:paraId="064AB2F2" w14:textId="4FA5072D">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spacing w:val="-1"/>
          <w:lang w:val="en-GB"/>
        </w:rPr>
        <w:t>auditor's report on the performed audit of the consolidated annual financial statement of the Company for 202</w:t>
      </w:r>
      <w:r w:rsidR="003E0A49">
        <w:rPr>
          <w:spacing w:val="-1"/>
          <w:lang w:val="en-GB"/>
        </w:rPr>
        <w:t>1</w:t>
      </w:r>
      <w:r w:rsidRPr="0097422B" w:rsidR="007C2F2C">
        <w:rPr>
          <w:lang w:val="en-GB"/>
        </w:rPr>
        <w:t>.</w:t>
      </w:r>
    </w:p>
    <w:p w:rsidRPr="0097422B" w:rsidR="007D57F4" w:rsidP="002C694E" w:rsidRDefault="007D57F4" w14:paraId="40D68774" w14:textId="77777777">
      <w:pPr>
        <w:spacing w:after="0" w:line="240" w:lineRule="auto"/>
        <w:ind w:left="561" w:right="29"/>
        <w:rPr>
          <w:lang w:val="en-GB"/>
        </w:rPr>
      </w:pPr>
    </w:p>
    <w:p w:rsidR="007C2F2C" w:rsidP="002C694E" w:rsidRDefault="007D57F4" w14:paraId="7DD8A651" w14:textId="38559A4A">
      <w:pPr>
        <w:spacing w:after="0" w:line="240" w:lineRule="auto"/>
        <w:ind w:left="561" w:right="29"/>
        <w:rPr>
          <w:b/>
          <w:bCs/>
          <w:lang w:val="en-GB"/>
        </w:rPr>
      </w:pPr>
      <w:bookmarkStart w:name="_Hlk71873566" w:id="5"/>
      <w:r w:rsidRPr="0097422B">
        <w:rPr>
          <w:b/>
          <w:bCs/>
          <w:lang w:val="en-GB"/>
        </w:rPr>
        <w:t>Vote</w:t>
      </w:r>
      <w:r w:rsidRPr="0097422B" w:rsidR="007C2F2C">
        <w:rPr>
          <w:b/>
          <w:bCs/>
          <w:lang w:val="en-GB"/>
        </w:rPr>
        <w:t>:</w:t>
      </w:r>
    </w:p>
    <w:p w:rsidRPr="0097422B" w:rsidR="0097422B" w:rsidP="002C694E" w:rsidRDefault="0097422B" w14:paraId="470CE262" w14:textId="77777777">
      <w:pPr>
        <w:spacing w:after="0" w:line="240" w:lineRule="auto"/>
        <w:ind w:left="561" w:right="29"/>
        <w:rPr>
          <w:b/>
          <w:bCs/>
          <w:lang w:val="en-GB"/>
        </w:rPr>
      </w:pPr>
    </w:p>
    <w:p w:rsidRPr="0097422B" w:rsidR="007C2F2C" w:rsidP="002C694E" w:rsidRDefault="007C2F2C" w14:paraId="7B7171A0" w14:textId="5444BA50">
      <w:pPr>
        <w:spacing w:after="0" w:line="240" w:lineRule="auto"/>
        <w:ind w:left="571" w:right="29"/>
        <w:rPr>
          <w:lang w:val="en-GB"/>
        </w:rPr>
      </w:pPr>
      <w:r w:rsidRPr="0097422B">
        <w:rPr>
          <w:lang w:val="en-GB"/>
        </w:rPr>
        <w:t xml:space="preserve">……………………………… </w:t>
      </w:r>
    </w:p>
    <w:p w:rsidRPr="0097422B" w:rsidR="007C2F2C" w:rsidP="002C694E" w:rsidRDefault="007C2F2C" w14:paraId="4A20FF3C" w14:textId="11DF7B88">
      <w:pPr>
        <w:spacing w:after="0" w:line="240" w:lineRule="auto"/>
        <w:ind w:left="561" w:right="4157"/>
        <w:rPr>
          <w:lang w:val="en-GB"/>
        </w:rPr>
      </w:pPr>
      <w:r w:rsidRPr="48B526C1" w:rsidR="007C2F2C">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7C2F2C">
        <w:rPr>
          <w:lang w:val="en-GB"/>
        </w:rPr>
        <w:t>, „</w:t>
      </w:r>
      <w:r w:rsidRPr="48B526C1" w:rsidR="0046349D">
        <w:rPr>
          <w:lang w:val="en-GB"/>
        </w:rPr>
        <w:t>Against</w:t>
      </w:r>
      <w:r w:rsidRPr="48B526C1" w:rsidR="007C2F2C">
        <w:rPr>
          <w:lang w:val="en-GB"/>
        </w:rPr>
        <w:t>”, „</w:t>
      </w:r>
      <w:r w:rsidRPr="48B526C1" w:rsidR="0046349D">
        <w:rPr>
          <w:lang w:val="en-GB"/>
        </w:rPr>
        <w:t>Abstention</w:t>
      </w:r>
      <w:r w:rsidRPr="48B526C1" w:rsidR="007C2F2C">
        <w:rPr>
          <w:lang w:val="en-GB"/>
        </w:rPr>
        <w:t xml:space="preserve">”) </w:t>
      </w:r>
    </w:p>
    <w:p w:rsidRPr="0097422B" w:rsidR="007D57F4" w:rsidP="002C694E" w:rsidRDefault="007D57F4" w14:paraId="26E2E165" w14:textId="77777777">
      <w:pPr>
        <w:spacing w:after="0" w:line="240" w:lineRule="auto"/>
        <w:ind w:left="561" w:right="4157"/>
        <w:rPr>
          <w:lang w:val="en-GB"/>
        </w:rPr>
      </w:pPr>
    </w:p>
    <w:bookmarkEnd w:id="5"/>
    <w:p w:rsidRPr="0097422B" w:rsidR="0032750B" w:rsidP="0097422B" w:rsidRDefault="0032750B" w14:paraId="121C27F4" w14:textId="7411FC7E">
      <w:pPr>
        <w:pStyle w:val="ListParagraph"/>
        <w:numPr>
          <w:ilvl w:val="0"/>
          <w:numId w:val="12"/>
        </w:numPr>
        <w:tabs>
          <w:tab w:val="left" w:pos="993"/>
        </w:tabs>
        <w:spacing w:after="308" w:line="259" w:lineRule="auto"/>
        <w:ind w:left="567" w:right="29" w:hanging="6"/>
        <w:rPr>
          <w:b/>
          <w:lang w:val="en-GB"/>
        </w:rPr>
      </w:pPr>
      <w:r w:rsidRPr="0097422B">
        <w:rPr>
          <w:b/>
          <w:lang w:val="en-GB"/>
        </w:rPr>
        <w:t>Approval of the audited consolidated annual financial statement of the Company for 202</w:t>
      </w:r>
      <w:r w:rsidR="003E0A49">
        <w:rPr>
          <w:b/>
          <w:lang w:val="en-GB"/>
        </w:rPr>
        <w:t>1</w:t>
      </w:r>
    </w:p>
    <w:p w:rsidRPr="0097422B" w:rsidR="007C2F2C" w:rsidP="002C694E" w:rsidRDefault="0032750B" w14:paraId="6E15243E" w14:textId="1AD42A20">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approves </w:t>
      </w:r>
      <w:r w:rsidRPr="0097422B">
        <w:rPr>
          <w:spacing w:val="-1"/>
          <w:lang w:val="en-GB"/>
        </w:rPr>
        <w:t>the audited consolidated annual financial statement of the Company for 202</w:t>
      </w:r>
      <w:r w:rsidR="003E0A49">
        <w:rPr>
          <w:spacing w:val="-1"/>
          <w:lang w:val="en-GB"/>
        </w:rPr>
        <w:t>1</w:t>
      </w:r>
      <w:r w:rsidRPr="0097422B" w:rsidR="007C2F2C">
        <w:rPr>
          <w:lang w:val="en-GB"/>
        </w:rPr>
        <w:t xml:space="preserve">. </w:t>
      </w:r>
    </w:p>
    <w:p w:rsidRPr="0097422B" w:rsidR="007D57F4" w:rsidP="002C694E" w:rsidRDefault="007D57F4" w14:paraId="326D896A" w14:textId="77777777">
      <w:pPr>
        <w:spacing w:after="0" w:line="240" w:lineRule="auto"/>
        <w:ind w:left="561" w:right="29"/>
        <w:rPr>
          <w:lang w:val="en-GB"/>
        </w:rPr>
      </w:pPr>
    </w:p>
    <w:p w:rsidRPr="0097422B" w:rsidR="007C2F2C" w:rsidP="002C694E" w:rsidRDefault="007D57F4" w14:paraId="0D2EEC56" w14:textId="7BFF0905">
      <w:pPr>
        <w:spacing w:after="0" w:line="240" w:lineRule="auto"/>
        <w:ind w:left="561" w:right="29"/>
        <w:rPr>
          <w:b/>
          <w:bCs/>
          <w:lang w:val="en-GB"/>
        </w:rPr>
      </w:pPr>
      <w:r w:rsidRPr="0097422B">
        <w:rPr>
          <w:b/>
          <w:bCs/>
          <w:lang w:val="en-GB"/>
        </w:rPr>
        <w:t>Vote</w:t>
      </w:r>
      <w:r w:rsidRPr="0097422B" w:rsidR="007C2F2C">
        <w:rPr>
          <w:b/>
          <w:bCs/>
          <w:lang w:val="en-GB"/>
        </w:rPr>
        <w:t>:</w:t>
      </w:r>
    </w:p>
    <w:p w:rsidR="0097422B" w:rsidP="002C694E" w:rsidRDefault="0097422B" w14:paraId="5AC7F69C" w14:textId="77777777">
      <w:pPr>
        <w:spacing w:after="0" w:line="240" w:lineRule="auto"/>
        <w:ind w:left="571" w:right="29"/>
        <w:rPr>
          <w:lang w:val="en-GB"/>
        </w:rPr>
      </w:pPr>
    </w:p>
    <w:p w:rsidRPr="0097422B" w:rsidR="007C2F2C" w:rsidP="002C694E" w:rsidRDefault="007C2F2C" w14:paraId="5C2D46BA" w14:textId="5AE33DD5">
      <w:pPr>
        <w:spacing w:after="0" w:line="240" w:lineRule="auto"/>
        <w:ind w:left="571" w:right="29"/>
        <w:rPr>
          <w:lang w:val="en-GB"/>
        </w:rPr>
      </w:pPr>
      <w:r w:rsidRPr="0097422B">
        <w:rPr>
          <w:lang w:val="en-GB"/>
        </w:rPr>
        <w:t xml:space="preserve">……………………………… </w:t>
      </w:r>
    </w:p>
    <w:p w:rsidRPr="0097422B" w:rsidR="007C2F2C" w:rsidP="002C694E" w:rsidRDefault="007C2F2C" w14:paraId="4FFF4335" w14:textId="783B46AE">
      <w:pPr>
        <w:spacing w:after="0" w:line="240" w:lineRule="auto"/>
        <w:ind w:left="561" w:right="4157"/>
        <w:rPr>
          <w:lang w:val="en-GB"/>
        </w:rPr>
      </w:pPr>
      <w:r w:rsidRPr="48B526C1" w:rsidR="007C2F2C">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7C2F2C">
        <w:rPr>
          <w:lang w:val="en-GB"/>
        </w:rPr>
        <w:t>, „</w:t>
      </w:r>
      <w:r w:rsidRPr="48B526C1" w:rsidR="0046349D">
        <w:rPr>
          <w:lang w:val="en-GB"/>
        </w:rPr>
        <w:t>Against</w:t>
      </w:r>
      <w:r w:rsidRPr="48B526C1" w:rsidR="007C2F2C">
        <w:rPr>
          <w:lang w:val="en-GB"/>
        </w:rPr>
        <w:t>”, „</w:t>
      </w:r>
      <w:r w:rsidRPr="48B526C1" w:rsidR="0046349D">
        <w:rPr>
          <w:lang w:val="en-GB"/>
        </w:rPr>
        <w:t>Abstention</w:t>
      </w:r>
      <w:r w:rsidRPr="48B526C1" w:rsidR="007C2F2C">
        <w:rPr>
          <w:lang w:val="en-GB"/>
        </w:rPr>
        <w:t xml:space="preserve">”) </w:t>
      </w:r>
    </w:p>
    <w:p w:rsidRPr="0097422B" w:rsidR="007D57F4" w:rsidP="002C694E" w:rsidRDefault="007D57F4" w14:paraId="1BFDB855" w14:textId="77777777">
      <w:pPr>
        <w:spacing w:after="0" w:line="240" w:lineRule="auto"/>
        <w:ind w:left="561" w:right="4157"/>
        <w:rPr>
          <w:lang w:val="en-GB"/>
        </w:rPr>
      </w:pPr>
    </w:p>
    <w:p w:rsidRPr="0097422B" w:rsidR="0032750B" w:rsidP="0097422B" w:rsidRDefault="0032750B" w14:paraId="10360A49" w14:textId="12BA55AC">
      <w:pPr>
        <w:pStyle w:val="ListParagraph"/>
        <w:numPr>
          <w:ilvl w:val="0"/>
          <w:numId w:val="12"/>
        </w:numPr>
        <w:tabs>
          <w:tab w:val="left" w:pos="993"/>
        </w:tabs>
        <w:spacing w:after="308" w:line="259" w:lineRule="auto"/>
        <w:ind w:left="567" w:right="29" w:hanging="6"/>
        <w:rPr>
          <w:b/>
          <w:lang w:val="en-GB"/>
        </w:rPr>
      </w:pPr>
      <w:r w:rsidRPr="0097422B">
        <w:rPr>
          <w:b/>
          <w:lang w:val="en-GB"/>
        </w:rPr>
        <w:t>Taking resolution for distribution of the Company’s profit, realized in 202</w:t>
      </w:r>
      <w:r w:rsidR="003E0A49">
        <w:rPr>
          <w:b/>
          <w:lang w:val="en-GB"/>
        </w:rPr>
        <w:t>1</w:t>
      </w:r>
    </w:p>
    <w:p w:rsidRPr="003E0A49" w:rsidR="003E0A49" w:rsidP="003E0A49" w:rsidRDefault="0032750B" w14:paraId="5020F224" w14:textId="77777777">
      <w:pPr>
        <w:spacing w:after="0" w:line="240" w:lineRule="auto"/>
        <w:ind w:left="561" w:right="29"/>
        <w:rPr>
          <w:rFonts w:eastAsia="Times New Roman"/>
          <w:lang w:val="en-GB"/>
        </w:rPr>
      </w:pPr>
      <w:r w:rsidRPr="0097422B">
        <w:rPr>
          <w:rFonts w:eastAsia="Times New Roman"/>
          <w:u w:val="single"/>
          <w:lang w:val="en-GB"/>
        </w:rPr>
        <w:t>Motion:</w:t>
      </w:r>
      <w:r w:rsidRPr="0097422B">
        <w:rPr>
          <w:rFonts w:eastAsia="Times New Roman"/>
          <w:lang w:val="en-GB"/>
        </w:rPr>
        <w:t xml:space="preserve"> </w:t>
      </w:r>
      <w:r w:rsidRPr="003E0A49" w:rsidR="003E0A49">
        <w:rPr>
          <w:rFonts w:eastAsia="Times New Roman"/>
          <w:lang w:val="en-GB"/>
        </w:rPr>
        <w:t>The General meeting of shareholders accepts the proposal of the Managing board, approved by the Supervisory Board, the net profit of the Company realized in 2021 in the amount of BGN 12 271 145.96 (twelve million two hundred seventy-one thousand one hundred forty-five levs and ninety-six stotinki) to be distributed as follows:</w:t>
      </w:r>
    </w:p>
    <w:p w:rsidRPr="003E0A49" w:rsidR="003E0A49" w:rsidP="003E0A49" w:rsidRDefault="003E0A49" w14:paraId="1AF63A9A" w14:textId="77777777">
      <w:pPr>
        <w:spacing w:after="0" w:line="240" w:lineRule="auto"/>
        <w:ind w:left="561" w:right="29"/>
        <w:rPr>
          <w:rFonts w:eastAsia="Times New Roman"/>
          <w:lang w:val="en-GB"/>
        </w:rPr>
      </w:pPr>
      <w:r w:rsidRPr="003E0A49">
        <w:rPr>
          <w:rFonts w:eastAsia="Times New Roman"/>
          <w:lang w:val="en-GB"/>
        </w:rPr>
        <w:t xml:space="preserve">- amount of BGN 269 397.23 (two hundred sixty-nine thousand three hundred ninety-seven levs and twenty-three stotinki) to be set apart to the Reserve Fund of the Company pursuant to art. </w:t>
      </w:r>
      <w:r w:rsidRPr="003E0A49">
        <w:rPr>
          <w:rFonts w:eastAsia="Times New Roman"/>
          <w:lang w:val="en-GB"/>
        </w:rPr>
        <w:lastRenderedPageBreak/>
        <w:t xml:space="preserve">246, para 1 CA, in connection with the requirement of art. 246 para 2 CA until reaching 1/10 of the capital of the </w:t>
      </w:r>
      <w:proofErr w:type="gramStart"/>
      <w:r w:rsidRPr="003E0A49">
        <w:rPr>
          <w:rFonts w:eastAsia="Times New Roman"/>
          <w:lang w:val="en-GB"/>
        </w:rPr>
        <w:t>Company;</w:t>
      </w:r>
      <w:proofErr w:type="gramEnd"/>
    </w:p>
    <w:p w:rsidR="007D57F4" w:rsidP="003E0A49" w:rsidRDefault="003E0A49" w14:paraId="6F954FFF" w14:textId="048ECA96">
      <w:pPr>
        <w:spacing w:after="0" w:line="240" w:lineRule="auto"/>
        <w:ind w:left="561" w:right="29"/>
        <w:rPr>
          <w:rFonts w:eastAsia="Times New Roman"/>
          <w:lang w:val="en-GB"/>
        </w:rPr>
      </w:pPr>
      <w:r w:rsidRPr="003E0A49">
        <w:rPr>
          <w:rFonts w:eastAsia="Times New Roman"/>
          <w:lang w:val="en-GB"/>
        </w:rPr>
        <w:t>- the rest, after deduction of the 6-month dividend already distributed by the Company in the amount of BGN 9 572 213.58 (nine million five hundred seventy-two thousand two hundred and thirteen levs and fifty-eight stotinki) from the net profit for 2021, according to the prepared 6-month financial report for the first half of 2021, in the amount of BGN 2 429 535.15 (two million four hundred twenty-nine thousand five hundred thirty-five levs and fifteen stotinki) to be allocated as retained earnings.</w:t>
      </w:r>
    </w:p>
    <w:p w:rsidRPr="0097422B" w:rsidR="003E0A49" w:rsidP="003E0A49" w:rsidRDefault="003E0A49" w14:paraId="74FE901D" w14:textId="77777777">
      <w:pPr>
        <w:spacing w:after="0" w:line="240" w:lineRule="auto"/>
        <w:ind w:left="561" w:right="29"/>
        <w:rPr>
          <w:lang w:val="en-GB"/>
        </w:rPr>
      </w:pPr>
    </w:p>
    <w:p w:rsidR="007C2F2C" w:rsidP="002C694E" w:rsidRDefault="007D57F4" w14:paraId="033EC83D" w14:textId="5B31F900">
      <w:pPr>
        <w:spacing w:after="0" w:line="240" w:lineRule="auto"/>
        <w:ind w:left="561" w:right="29"/>
        <w:rPr>
          <w:b/>
          <w:bCs/>
          <w:lang w:val="en-GB"/>
        </w:rPr>
      </w:pPr>
      <w:bookmarkStart w:name="_Hlk71873674" w:id="6"/>
      <w:r w:rsidRPr="0097422B">
        <w:rPr>
          <w:b/>
          <w:bCs/>
          <w:lang w:val="en-GB"/>
        </w:rPr>
        <w:t>Vote</w:t>
      </w:r>
      <w:r w:rsidRPr="0097422B" w:rsidR="007C2F2C">
        <w:rPr>
          <w:b/>
          <w:bCs/>
          <w:lang w:val="en-GB"/>
        </w:rPr>
        <w:t>:</w:t>
      </w:r>
    </w:p>
    <w:p w:rsidRPr="0097422B" w:rsidR="0097422B" w:rsidP="002C694E" w:rsidRDefault="0097422B" w14:paraId="272A57AF" w14:textId="77777777">
      <w:pPr>
        <w:spacing w:after="0" w:line="240" w:lineRule="auto"/>
        <w:ind w:left="561" w:right="29"/>
        <w:rPr>
          <w:b/>
          <w:bCs/>
          <w:lang w:val="en-GB"/>
        </w:rPr>
      </w:pPr>
    </w:p>
    <w:p w:rsidRPr="0097422B" w:rsidR="007C2F2C" w:rsidP="002C694E" w:rsidRDefault="007C2F2C" w14:paraId="1A946C4F" w14:textId="4F07E5B0">
      <w:pPr>
        <w:spacing w:after="0" w:line="240" w:lineRule="auto"/>
        <w:ind w:left="571" w:right="29"/>
        <w:rPr>
          <w:lang w:val="en-GB"/>
        </w:rPr>
      </w:pPr>
      <w:r w:rsidRPr="0097422B">
        <w:rPr>
          <w:lang w:val="en-GB"/>
        </w:rPr>
        <w:t xml:space="preserve">……………………………… </w:t>
      </w:r>
    </w:p>
    <w:p w:rsidRPr="0097422B" w:rsidR="007C2F2C" w:rsidP="002C694E" w:rsidRDefault="007C2F2C" w14:paraId="4B0BC341" w14:textId="55FB5DDB">
      <w:pPr>
        <w:spacing w:after="0" w:line="240" w:lineRule="auto"/>
        <w:ind w:left="561" w:right="4157"/>
        <w:rPr>
          <w:lang w:val="en-GB"/>
        </w:rPr>
      </w:pPr>
      <w:r w:rsidRPr="48B526C1" w:rsidR="007C2F2C">
        <w:rPr>
          <w:lang w:val="en-GB"/>
        </w:rPr>
        <w:t xml:space="preserve">                   (</w:t>
      </w:r>
      <w:r w:rsidRPr="48B526C1" w:rsidR="0046349D">
        <w:rPr>
          <w:lang w:val="en-GB"/>
        </w:rPr>
        <w:t xml:space="preserve">„In </w:t>
      </w:r>
      <w:proofErr w:type="gramStart"/>
      <w:r w:rsidRPr="48B526C1" w:rsidR="0046349D">
        <w:rPr>
          <w:lang w:val="en-GB"/>
        </w:rPr>
        <w:t>favour“</w:t>
      </w:r>
      <w:proofErr w:type="gramEnd"/>
      <w:r w:rsidRPr="48B526C1" w:rsidR="007C2F2C">
        <w:rPr>
          <w:lang w:val="en-GB"/>
        </w:rPr>
        <w:t>, „</w:t>
      </w:r>
      <w:r w:rsidRPr="48B526C1" w:rsidR="0046349D">
        <w:rPr>
          <w:lang w:val="en-GB"/>
        </w:rPr>
        <w:t>Against</w:t>
      </w:r>
      <w:r w:rsidRPr="48B526C1" w:rsidR="007C2F2C">
        <w:rPr>
          <w:lang w:val="en-GB"/>
        </w:rPr>
        <w:t>”, „</w:t>
      </w:r>
      <w:r w:rsidRPr="48B526C1" w:rsidR="0046349D">
        <w:rPr>
          <w:lang w:val="en-GB"/>
        </w:rPr>
        <w:t>Abstention</w:t>
      </w:r>
      <w:r w:rsidRPr="48B526C1" w:rsidR="007C2F2C">
        <w:rPr>
          <w:lang w:val="en-GB"/>
        </w:rPr>
        <w:t xml:space="preserve">”) </w:t>
      </w:r>
    </w:p>
    <w:p w:rsidRPr="0097422B" w:rsidR="007D57F4" w:rsidP="002C694E" w:rsidRDefault="007D57F4" w14:paraId="4E2ACF8A" w14:textId="77777777">
      <w:pPr>
        <w:spacing w:after="0" w:line="240" w:lineRule="auto"/>
        <w:ind w:left="561" w:right="4157"/>
        <w:rPr>
          <w:lang w:val="en-GB"/>
        </w:rPr>
      </w:pPr>
    </w:p>
    <w:bookmarkEnd w:id="6"/>
    <w:p w:rsidRPr="00054BBC" w:rsidR="0032750B" w:rsidP="00054BBC" w:rsidRDefault="0032750B" w14:paraId="416168C3" w14:textId="25E859A3">
      <w:pPr>
        <w:pStyle w:val="ListParagraph"/>
        <w:numPr>
          <w:ilvl w:val="0"/>
          <w:numId w:val="12"/>
        </w:numPr>
        <w:tabs>
          <w:tab w:val="left" w:pos="993"/>
        </w:tabs>
        <w:spacing w:after="308" w:line="259" w:lineRule="auto"/>
        <w:ind w:left="567" w:right="29" w:hanging="6"/>
        <w:rPr>
          <w:b/>
          <w:lang w:val="en-GB"/>
        </w:rPr>
      </w:pPr>
      <w:r w:rsidRPr="00054BBC">
        <w:rPr>
          <w:b/>
          <w:lang w:val="en-GB"/>
        </w:rPr>
        <w:t xml:space="preserve">Taking </w:t>
      </w:r>
      <w:proofErr w:type="gramStart"/>
      <w:r w:rsidRPr="00054BBC">
        <w:rPr>
          <w:b/>
          <w:lang w:val="en-GB"/>
        </w:rPr>
        <w:t>resolution</w:t>
      </w:r>
      <w:proofErr w:type="gramEnd"/>
      <w:r w:rsidRPr="00054BBC">
        <w:rPr>
          <w:b/>
          <w:lang w:val="en-GB"/>
        </w:rPr>
        <w:t xml:space="preserve"> the members of the </w:t>
      </w:r>
      <w:r w:rsidRPr="00054BBC" w:rsidR="00054BBC">
        <w:rPr>
          <w:b/>
          <w:lang w:val="en-GB"/>
        </w:rPr>
        <w:t>Mana</w:t>
      </w:r>
      <w:r w:rsidR="00054BBC">
        <w:rPr>
          <w:b/>
          <w:lang w:val="en-GB"/>
        </w:rPr>
        <w:t>ging</w:t>
      </w:r>
      <w:r w:rsidRPr="00054BBC" w:rsidR="00054BBC">
        <w:rPr>
          <w:b/>
          <w:lang w:val="en-GB"/>
        </w:rPr>
        <w:t xml:space="preserve"> </w:t>
      </w:r>
      <w:r w:rsidR="00054BBC">
        <w:rPr>
          <w:b/>
          <w:lang w:val="en-GB"/>
        </w:rPr>
        <w:t>a</w:t>
      </w:r>
      <w:r w:rsidRPr="00054BBC" w:rsidR="00054BBC">
        <w:rPr>
          <w:b/>
          <w:lang w:val="en-GB"/>
        </w:rPr>
        <w:t xml:space="preserve">nd Supervisory </w:t>
      </w:r>
      <w:r w:rsidRPr="00054BBC">
        <w:rPr>
          <w:b/>
          <w:lang w:val="en-GB"/>
        </w:rPr>
        <w:t>boards of the Company to be released of liability for their performance in 202</w:t>
      </w:r>
      <w:r w:rsidR="003E0A49">
        <w:rPr>
          <w:b/>
          <w:lang w:val="en-GB"/>
        </w:rPr>
        <w:t>1</w:t>
      </w:r>
    </w:p>
    <w:p w:rsidRPr="0097422B" w:rsidR="007C2F2C" w:rsidP="002C694E" w:rsidRDefault="0032750B" w14:paraId="71A18F47" w14:textId="1FA234FE">
      <w:pPr>
        <w:spacing w:after="0" w:line="240" w:lineRule="auto"/>
        <w:ind w:left="561" w:right="29"/>
        <w:rPr>
          <w:lang w:val="en-GB"/>
        </w:rPr>
      </w:pPr>
      <w:r w:rsidRPr="0097422B">
        <w:rPr>
          <w:rFonts w:eastAsia="Times New Roman"/>
          <w:u w:val="single"/>
          <w:lang w:val="en-GB"/>
        </w:rPr>
        <w:t>Motion:</w:t>
      </w:r>
      <w:r w:rsidRPr="0097422B">
        <w:rPr>
          <w:rFonts w:eastAsia="Times New Roman"/>
          <w:b/>
          <w:bCs/>
          <w:lang w:val="en-GB"/>
        </w:rPr>
        <w:t xml:space="preserve"> </w:t>
      </w:r>
      <w:r w:rsidRPr="003E0A49" w:rsidR="003E0A49">
        <w:rPr>
          <w:rFonts w:eastAsia="Times New Roman"/>
          <w:lang w:val="en-GB"/>
        </w:rPr>
        <w:t xml:space="preserve">The General meeting of shareholders releases from liability the members of the Managing board of the Company Ivan </w:t>
      </w:r>
      <w:proofErr w:type="spellStart"/>
      <w:r w:rsidRPr="003E0A49" w:rsidR="003E0A49">
        <w:rPr>
          <w:rFonts w:eastAsia="Times New Roman"/>
          <w:lang w:val="en-GB"/>
        </w:rPr>
        <w:t>Krasimirov</w:t>
      </w:r>
      <w:proofErr w:type="spellEnd"/>
      <w:r w:rsidRPr="003E0A49" w:rsidR="003E0A49">
        <w:rPr>
          <w:rFonts w:eastAsia="Times New Roman"/>
          <w:lang w:val="en-GB"/>
        </w:rPr>
        <w:t xml:space="preserve"> Zhitiyanov, Teodor Dimitrov Dobrev, Paun Ivanov </w:t>
      </w:r>
      <w:proofErr w:type="spellStart"/>
      <w:r w:rsidRPr="003E0A49" w:rsidR="003E0A49">
        <w:rPr>
          <w:rFonts w:eastAsia="Times New Roman"/>
          <w:lang w:val="en-GB"/>
        </w:rPr>
        <w:t>Ivanov</w:t>
      </w:r>
      <w:proofErr w:type="spellEnd"/>
      <w:r w:rsidRPr="003E0A49" w:rsidR="003E0A49">
        <w:rPr>
          <w:rFonts w:eastAsia="Times New Roman"/>
          <w:lang w:val="en-GB"/>
        </w:rPr>
        <w:t xml:space="preserve">, Nikoleta </w:t>
      </w:r>
      <w:proofErr w:type="spellStart"/>
      <w:r w:rsidRPr="003E0A49" w:rsidR="003E0A49">
        <w:rPr>
          <w:rFonts w:eastAsia="Times New Roman"/>
          <w:lang w:val="en-GB"/>
        </w:rPr>
        <w:t>Elenkova</w:t>
      </w:r>
      <w:proofErr w:type="spellEnd"/>
      <w:r w:rsidRPr="003E0A49" w:rsidR="003E0A49">
        <w:rPr>
          <w:rFonts w:eastAsia="Times New Roman"/>
          <w:lang w:val="en-GB"/>
        </w:rPr>
        <w:t xml:space="preserve"> Stanailova, Gojko Martinovic and Orlin Emilov Rusev and of the Supervisory board of the Company Hans van Houwelingen, Ivo </w:t>
      </w:r>
      <w:proofErr w:type="spellStart"/>
      <w:r w:rsidRPr="003E0A49" w:rsidR="003E0A49">
        <w:rPr>
          <w:rFonts w:eastAsia="Times New Roman"/>
          <w:lang w:val="en-GB"/>
        </w:rPr>
        <w:t>Evgeniev</w:t>
      </w:r>
      <w:proofErr w:type="spellEnd"/>
      <w:r w:rsidRPr="003E0A49" w:rsidR="003E0A49">
        <w:rPr>
          <w:rFonts w:eastAsia="Times New Roman"/>
          <w:lang w:val="en-GB"/>
        </w:rPr>
        <w:t xml:space="preserve"> </w:t>
      </w:r>
      <w:proofErr w:type="spellStart"/>
      <w:r w:rsidRPr="003E0A49" w:rsidR="003E0A49">
        <w:rPr>
          <w:rFonts w:eastAsia="Times New Roman"/>
          <w:lang w:val="en-GB"/>
        </w:rPr>
        <w:t>Evgeniev</w:t>
      </w:r>
      <w:proofErr w:type="spellEnd"/>
      <w:r w:rsidRPr="003E0A49" w:rsidR="003E0A49">
        <w:rPr>
          <w:rFonts w:eastAsia="Times New Roman"/>
          <w:lang w:val="en-GB"/>
        </w:rPr>
        <w:t xml:space="preserve"> and Bernard Jean Luc Moscheni for their activities in 2021.</w:t>
      </w:r>
    </w:p>
    <w:p w:rsidRPr="0097422B" w:rsidR="007D57F4" w:rsidP="002C694E" w:rsidRDefault="007D57F4" w14:paraId="770A575E" w14:textId="77777777">
      <w:pPr>
        <w:spacing w:after="0" w:line="240" w:lineRule="auto"/>
        <w:ind w:left="561" w:right="29"/>
        <w:rPr>
          <w:lang w:val="en-GB"/>
        </w:rPr>
      </w:pPr>
    </w:p>
    <w:p w:rsidR="007C2F2C" w:rsidP="002C694E" w:rsidRDefault="007D57F4" w14:paraId="12307045" w14:textId="0E520D7E">
      <w:pPr>
        <w:spacing w:after="0" w:line="240" w:lineRule="auto"/>
        <w:ind w:left="561" w:right="29"/>
        <w:rPr>
          <w:b/>
          <w:bCs/>
          <w:lang w:val="en-GB"/>
        </w:rPr>
      </w:pPr>
      <w:r w:rsidRPr="0097422B">
        <w:rPr>
          <w:b/>
          <w:bCs/>
          <w:lang w:val="en-GB"/>
        </w:rPr>
        <w:t>Vote</w:t>
      </w:r>
      <w:r w:rsidRPr="0097422B" w:rsidR="007C2F2C">
        <w:rPr>
          <w:b/>
          <w:bCs/>
          <w:lang w:val="en-GB"/>
        </w:rPr>
        <w:t>:</w:t>
      </w:r>
    </w:p>
    <w:p w:rsidRPr="0097422B" w:rsidR="00054BBC" w:rsidP="002C694E" w:rsidRDefault="00054BBC" w14:paraId="7CDC56A3" w14:textId="77777777">
      <w:pPr>
        <w:spacing w:after="0" w:line="240" w:lineRule="auto"/>
        <w:ind w:left="561" w:right="29"/>
        <w:rPr>
          <w:b/>
          <w:bCs/>
          <w:lang w:val="en-GB"/>
        </w:rPr>
      </w:pPr>
    </w:p>
    <w:p w:rsidRPr="0097422B" w:rsidR="007C2F2C" w:rsidP="002C694E" w:rsidRDefault="007C2F2C" w14:paraId="674FD511" w14:textId="056979E3">
      <w:pPr>
        <w:spacing w:after="0" w:line="240" w:lineRule="auto"/>
        <w:ind w:left="561" w:right="29"/>
        <w:rPr>
          <w:lang w:val="en-GB"/>
        </w:rPr>
      </w:pPr>
      <w:r w:rsidRPr="0097422B">
        <w:rPr>
          <w:lang w:val="en-GB"/>
        </w:rPr>
        <w:t xml:space="preserve">……………………………… </w:t>
      </w:r>
    </w:p>
    <w:p w:rsidRPr="0097422B" w:rsidR="007C2F2C" w:rsidP="002C694E" w:rsidRDefault="007C2F2C" w14:paraId="7CADCA62" w14:textId="1FD04655">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w:t>
      </w:r>
    </w:p>
    <w:p w:rsidRPr="0097422B" w:rsidR="007D57F4" w:rsidP="002C694E" w:rsidRDefault="007D57F4" w14:paraId="11C0F632" w14:textId="77777777">
      <w:pPr>
        <w:spacing w:after="0" w:line="240" w:lineRule="auto"/>
        <w:ind w:left="561" w:right="29"/>
        <w:rPr>
          <w:lang w:val="en-GB"/>
        </w:rPr>
      </w:pPr>
    </w:p>
    <w:p w:rsidRPr="00054BBC" w:rsidR="0032750B" w:rsidP="00054BBC" w:rsidRDefault="0032750B" w14:paraId="720B480A" w14:textId="0F746C0E">
      <w:pPr>
        <w:pStyle w:val="ListParagraph"/>
        <w:numPr>
          <w:ilvl w:val="0"/>
          <w:numId w:val="12"/>
        </w:numPr>
        <w:tabs>
          <w:tab w:val="left" w:pos="993"/>
        </w:tabs>
        <w:spacing w:after="308" w:line="259" w:lineRule="auto"/>
        <w:ind w:left="567" w:right="29" w:hanging="6"/>
        <w:rPr>
          <w:b/>
          <w:lang w:val="en-GB"/>
        </w:rPr>
      </w:pPr>
      <w:r w:rsidRPr="00054BBC">
        <w:rPr>
          <w:b/>
          <w:lang w:val="en-GB"/>
        </w:rPr>
        <w:t>Adoption of the annual activity report of the Director of Investor Relations for 202</w:t>
      </w:r>
      <w:r w:rsidR="00C53A17">
        <w:rPr>
          <w:b/>
          <w:lang w:val="en-GB"/>
        </w:rPr>
        <w:t>1</w:t>
      </w:r>
    </w:p>
    <w:p w:rsidRPr="0097422B" w:rsidR="007C2F2C" w:rsidP="002C694E" w:rsidRDefault="0032750B" w14:paraId="1A470BC5" w14:textId="4D9B9AB7">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the </w:t>
      </w:r>
      <w:r w:rsidRPr="0097422B">
        <w:rPr>
          <w:rFonts w:eastAsia="Times New Roman"/>
          <w:bCs/>
          <w:lang w:val="en-GB"/>
        </w:rPr>
        <w:t>annual activity report of the Director of Investor Relations for 202</w:t>
      </w:r>
      <w:r w:rsidR="00C53A17">
        <w:rPr>
          <w:rFonts w:eastAsia="Times New Roman"/>
          <w:bCs/>
          <w:lang w:val="en-GB"/>
        </w:rPr>
        <w:t>1</w:t>
      </w:r>
      <w:r w:rsidRPr="0097422B" w:rsidR="007C2F2C">
        <w:rPr>
          <w:lang w:val="en-GB"/>
        </w:rPr>
        <w:t xml:space="preserve">. </w:t>
      </w:r>
    </w:p>
    <w:p w:rsidRPr="0097422B" w:rsidR="007D57F4" w:rsidP="002C694E" w:rsidRDefault="007D57F4" w14:paraId="32B1963C" w14:textId="77777777">
      <w:pPr>
        <w:spacing w:after="0" w:line="240" w:lineRule="auto"/>
        <w:ind w:left="561" w:right="29"/>
        <w:rPr>
          <w:lang w:val="en-GB"/>
        </w:rPr>
      </w:pPr>
    </w:p>
    <w:p w:rsidR="007C2F2C" w:rsidP="002C694E" w:rsidRDefault="007D57F4" w14:paraId="30C770B3" w14:textId="3360FF02">
      <w:pPr>
        <w:spacing w:after="0" w:line="240" w:lineRule="auto"/>
        <w:ind w:left="561" w:right="29"/>
        <w:rPr>
          <w:b/>
          <w:bCs/>
          <w:lang w:val="en-GB"/>
        </w:rPr>
      </w:pPr>
      <w:bookmarkStart w:name="_Hlk71873783" w:id="7"/>
      <w:r w:rsidRPr="0097422B">
        <w:rPr>
          <w:b/>
          <w:bCs/>
          <w:lang w:val="en-GB"/>
        </w:rPr>
        <w:t>Vote</w:t>
      </w:r>
      <w:r w:rsidRPr="0097422B" w:rsidR="007C2F2C">
        <w:rPr>
          <w:b/>
          <w:bCs/>
          <w:lang w:val="en-GB"/>
        </w:rPr>
        <w:t>:</w:t>
      </w:r>
    </w:p>
    <w:p w:rsidRPr="0097422B" w:rsidR="00054BBC" w:rsidP="002C694E" w:rsidRDefault="00054BBC" w14:paraId="2B23AE98" w14:textId="77777777">
      <w:pPr>
        <w:spacing w:after="0" w:line="240" w:lineRule="auto"/>
        <w:ind w:left="561" w:right="29"/>
        <w:rPr>
          <w:b/>
          <w:bCs/>
          <w:lang w:val="en-GB"/>
        </w:rPr>
      </w:pPr>
    </w:p>
    <w:p w:rsidRPr="0097422B" w:rsidR="007C2F2C" w:rsidP="002C694E" w:rsidRDefault="007C2F2C" w14:paraId="6E3B6182" w14:textId="3A759AF5">
      <w:pPr>
        <w:spacing w:after="0" w:line="240" w:lineRule="auto"/>
        <w:ind w:left="561" w:right="29"/>
        <w:rPr>
          <w:lang w:val="en-GB"/>
        </w:rPr>
      </w:pPr>
      <w:r w:rsidRPr="0097422B">
        <w:rPr>
          <w:lang w:val="en-GB"/>
        </w:rPr>
        <w:t xml:space="preserve">……………………………… </w:t>
      </w:r>
    </w:p>
    <w:p w:rsidRPr="0097422B" w:rsidR="007C2F2C" w:rsidP="002C694E" w:rsidRDefault="007C2F2C" w14:paraId="7718BA4D" w14:textId="367A0933">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w:t>
      </w:r>
    </w:p>
    <w:p w:rsidRPr="0097422B" w:rsidR="007D57F4" w:rsidP="002C694E" w:rsidRDefault="007D57F4" w14:paraId="61DD4CDE" w14:textId="77777777">
      <w:pPr>
        <w:spacing w:after="0" w:line="240" w:lineRule="auto"/>
        <w:ind w:left="561" w:right="29"/>
        <w:rPr>
          <w:lang w:val="en-GB"/>
        </w:rPr>
      </w:pPr>
    </w:p>
    <w:bookmarkEnd w:id="7"/>
    <w:p w:rsidRPr="00054BBC" w:rsidR="0032750B" w:rsidP="00054BBC" w:rsidRDefault="0032750B" w14:paraId="34A4DE85" w14:textId="28E2A303">
      <w:pPr>
        <w:pStyle w:val="ListParagraph"/>
        <w:numPr>
          <w:ilvl w:val="0"/>
          <w:numId w:val="12"/>
        </w:numPr>
        <w:tabs>
          <w:tab w:val="left" w:pos="993"/>
        </w:tabs>
        <w:spacing w:after="308" w:line="259" w:lineRule="auto"/>
        <w:ind w:left="567" w:right="29" w:hanging="6"/>
        <w:rPr>
          <w:b/>
          <w:lang w:val="en-GB"/>
        </w:rPr>
      </w:pPr>
      <w:r w:rsidRPr="00054BBC">
        <w:rPr>
          <w:b/>
          <w:lang w:val="en-GB"/>
        </w:rPr>
        <w:t>Adoption of the report of the Audit Committee on its activity in 202</w:t>
      </w:r>
      <w:r w:rsidR="00C53A17">
        <w:rPr>
          <w:b/>
          <w:lang w:val="en-GB"/>
        </w:rPr>
        <w:t>1</w:t>
      </w:r>
    </w:p>
    <w:p w:rsidRPr="0097422B" w:rsidR="007C2F2C" w:rsidP="002C694E" w:rsidRDefault="0032750B" w14:paraId="21B2C5A1" w14:textId="709BFE62">
      <w:pPr>
        <w:spacing w:after="0" w:line="240" w:lineRule="auto"/>
        <w:ind w:left="561" w:right="29"/>
        <w:rPr>
          <w:lang w:val="en-GB"/>
        </w:rPr>
      </w:pPr>
      <w:r w:rsidRPr="0097422B">
        <w:rPr>
          <w:rFonts w:eastAsia="Times New Roman"/>
          <w:u w:val="single"/>
          <w:lang w:val="en-GB"/>
        </w:rPr>
        <w:t>Motion:</w:t>
      </w:r>
      <w:r w:rsidRPr="0097422B">
        <w:rPr>
          <w:rFonts w:eastAsia="Times New Roman"/>
          <w:lang w:val="en-GB"/>
        </w:rPr>
        <w:t xml:space="preserve"> The General Meeting of the shareholders adopts </w:t>
      </w:r>
      <w:r w:rsidRPr="0097422B">
        <w:rPr>
          <w:rFonts w:eastAsia="Times New Roman"/>
          <w:bCs/>
          <w:lang w:val="en-GB"/>
        </w:rPr>
        <w:t>the report of the Audit Committee on its activity in 202</w:t>
      </w:r>
      <w:r w:rsidR="00C53A17">
        <w:rPr>
          <w:rFonts w:eastAsia="Times New Roman"/>
          <w:bCs/>
          <w:lang w:val="en-GB"/>
        </w:rPr>
        <w:t>1</w:t>
      </w:r>
      <w:r w:rsidRPr="0097422B" w:rsidR="007C2F2C">
        <w:rPr>
          <w:lang w:val="en-GB"/>
        </w:rPr>
        <w:t>.</w:t>
      </w:r>
    </w:p>
    <w:p w:rsidRPr="0097422B" w:rsidR="007D57F4" w:rsidP="002C694E" w:rsidRDefault="007D57F4" w14:paraId="59D9769A" w14:textId="77777777">
      <w:pPr>
        <w:spacing w:after="0" w:line="240" w:lineRule="auto"/>
        <w:ind w:left="561" w:right="29"/>
        <w:rPr>
          <w:lang w:val="en-GB"/>
        </w:rPr>
      </w:pPr>
    </w:p>
    <w:p w:rsidR="007C2F2C" w:rsidP="002C694E" w:rsidRDefault="007D57F4" w14:paraId="1A04F9A7" w14:textId="12EDBFE8">
      <w:pPr>
        <w:spacing w:after="0" w:line="240" w:lineRule="auto"/>
        <w:ind w:left="561" w:right="29"/>
        <w:rPr>
          <w:b/>
          <w:bCs/>
          <w:lang w:val="en-GB"/>
        </w:rPr>
      </w:pPr>
      <w:r w:rsidRPr="0097422B">
        <w:rPr>
          <w:b/>
          <w:bCs/>
          <w:lang w:val="en-GB"/>
        </w:rPr>
        <w:t>Vote</w:t>
      </w:r>
      <w:r w:rsidRPr="0097422B" w:rsidR="007C2F2C">
        <w:rPr>
          <w:b/>
          <w:bCs/>
          <w:lang w:val="en-GB"/>
        </w:rPr>
        <w:t>:</w:t>
      </w:r>
    </w:p>
    <w:p w:rsidRPr="0097422B" w:rsidR="00054BBC" w:rsidP="002C694E" w:rsidRDefault="00054BBC" w14:paraId="45E7F415" w14:textId="77777777">
      <w:pPr>
        <w:spacing w:after="0" w:line="240" w:lineRule="auto"/>
        <w:ind w:left="561" w:right="29"/>
        <w:rPr>
          <w:b/>
          <w:bCs/>
          <w:lang w:val="en-GB"/>
        </w:rPr>
      </w:pPr>
    </w:p>
    <w:p w:rsidRPr="0097422B" w:rsidR="007D57F4" w:rsidP="007D57F4" w:rsidRDefault="007C2F2C" w14:paraId="415FA706" w14:textId="0D976806">
      <w:pPr>
        <w:spacing w:after="0" w:line="240" w:lineRule="auto"/>
        <w:ind w:left="561" w:right="29"/>
        <w:rPr>
          <w:lang w:val="en-GB"/>
        </w:rPr>
      </w:pPr>
      <w:r w:rsidRPr="0097422B">
        <w:rPr>
          <w:lang w:val="en-GB"/>
        </w:rPr>
        <w:t xml:space="preserve">……………………………… </w:t>
      </w:r>
    </w:p>
    <w:p w:rsidRPr="0097422B" w:rsidR="007C2F2C" w:rsidP="002C694E" w:rsidRDefault="007C2F2C" w14:paraId="7580A92F" w14:textId="1E7AD36C">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w:t>
      </w:r>
    </w:p>
    <w:p w:rsidRPr="0097422B" w:rsidR="007D57F4" w:rsidP="002C694E" w:rsidRDefault="007D57F4" w14:paraId="047E75AA" w14:textId="77777777">
      <w:pPr>
        <w:spacing w:after="0" w:line="240" w:lineRule="auto"/>
        <w:ind w:left="561" w:right="29"/>
        <w:rPr>
          <w:lang w:val="en-GB"/>
        </w:rPr>
      </w:pPr>
    </w:p>
    <w:p w:rsidRPr="00054BBC" w:rsidR="0032750B" w:rsidP="00054BBC" w:rsidRDefault="00C53A17" w14:paraId="31EAFA41" w14:textId="34E7E8BE">
      <w:pPr>
        <w:pStyle w:val="ListParagraph"/>
        <w:numPr>
          <w:ilvl w:val="0"/>
          <w:numId w:val="12"/>
        </w:numPr>
        <w:tabs>
          <w:tab w:val="left" w:pos="993"/>
        </w:tabs>
        <w:spacing w:after="308" w:line="259" w:lineRule="auto"/>
        <w:ind w:left="567" w:right="29" w:hanging="6"/>
        <w:rPr>
          <w:b/>
          <w:lang w:val="en-GB"/>
        </w:rPr>
      </w:pPr>
      <w:r w:rsidRPr="00C53A17">
        <w:rPr>
          <w:b/>
          <w:lang w:val="en-GB"/>
        </w:rPr>
        <w:t>Amendments and supplements to the Articles of Association of the Company</w:t>
      </w:r>
    </w:p>
    <w:p w:rsidRPr="00C53A17" w:rsidR="00C53A17" w:rsidP="00C53A17" w:rsidRDefault="0032750B" w14:paraId="4A6CFCAD" w14:textId="77777777">
      <w:pPr>
        <w:spacing w:after="0" w:line="240" w:lineRule="auto"/>
        <w:ind w:left="566" w:firstLine="0"/>
        <w:rPr>
          <w:rFonts w:eastAsia="Times New Roman"/>
          <w:lang w:val="en-GB"/>
        </w:rPr>
      </w:pPr>
      <w:r w:rsidRPr="0097422B">
        <w:rPr>
          <w:rFonts w:eastAsia="Times New Roman"/>
          <w:u w:val="single"/>
          <w:lang w:val="en-GB"/>
        </w:rPr>
        <w:lastRenderedPageBreak/>
        <w:t>Motion:</w:t>
      </w:r>
      <w:r w:rsidRPr="0097422B">
        <w:rPr>
          <w:rFonts w:eastAsia="Times New Roman"/>
          <w:lang w:val="en-GB"/>
        </w:rPr>
        <w:t xml:space="preserve"> </w:t>
      </w:r>
      <w:r w:rsidRPr="00C53A17" w:rsidR="00C53A17">
        <w:rPr>
          <w:rFonts w:eastAsia="Times New Roman"/>
          <w:lang w:val="en-GB"/>
        </w:rPr>
        <w:t>The General Meeting of shareholders adopts the following amendments and supplements to the Articles of Association of the Company:</w:t>
      </w:r>
    </w:p>
    <w:p w:rsidRPr="00C53A17" w:rsidR="00C53A17" w:rsidP="00C53A17" w:rsidRDefault="00C53A17" w14:paraId="52264D4B" w14:textId="77777777">
      <w:pPr>
        <w:spacing w:after="0" w:line="240" w:lineRule="auto"/>
        <w:ind w:left="566" w:firstLine="0"/>
        <w:rPr>
          <w:rFonts w:eastAsia="Times New Roman"/>
          <w:lang w:val="en-GB"/>
        </w:rPr>
      </w:pPr>
      <w:r w:rsidRPr="00C53A17">
        <w:rPr>
          <w:rFonts w:eastAsia="Times New Roman"/>
          <w:lang w:val="en-GB"/>
        </w:rPr>
        <w:t>§ 1. Art. 27 para. 2 is amended as follows:</w:t>
      </w:r>
    </w:p>
    <w:p w:rsidRPr="0097422B" w:rsidR="0032750B" w:rsidP="00C53A17" w:rsidRDefault="00C53A17" w14:paraId="1E8F5599" w14:textId="3E79A0EF">
      <w:pPr>
        <w:spacing w:after="0" w:line="240" w:lineRule="auto"/>
        <w:ind w:left="566" w:firstLine="0"/>
        <w:rPr>
          <w:rFonts w:eastAsia="Times New Roman"/>
          <w:lang w:val="en-GB"/>
        </w:rPr>
      </w:pPr>
      <w:r w:rsidRPr="00C53A17">
        <w:rPr>
          <w:rFonts w:eastAsia="Times New Roman"/>
          <w:lang w:val="en-GB"/>
        </w:rPr>
        <w:t>“/2/ Members of the first Supervisory Board shall be appointed for a term of three years. Members of any other following Boards shall be appointed for a term of up to five years. Members of the first and of any following Boards may be reappointed unlimited number of times.”</w:t>
      </w:r>
    </w:p>
    <w:p w:rsidRPr="0097422B" w:rsidR="0032750B" w:rsidP="002C694E" w:rsidRDefault="0032750B" w14:paraId="7BD39B15" w14:textId="77777777">
      <w:pPr>
        <w:spacing w:after="0" w:line="240" w:lineRule="auto"/>
        <w:ind w:left="0" w:firstLine="708"/>
        <w:rPr>
          <w:rFonts w:eastAsia="Times New Roman"/>
          <w:lang w:val="en-GB"/>
        </w:rPr>
      </w:pPr>
    </w:p>
    <w:p w:rsidR="007C2F2C" w:rsidP="002C694E" w:rsidRDefault="007D57F4" w14:paraId="4D711E6F" w14:textId="0C876361">
      <w:pPr>
        <w:spacing w:after="0" w:line="240" w:lineRule="auto"/>
        <w:ind w:left="561" w:right="29"/>
        <w:rPr>
          <w:b/>
          <w:bCs/>
          <w:lang w:val="en-GB"/>
        </w:rPr>
      </w:pPr>
      <w:r w:rsidRPr="0097422B">
        <w:rPr>
          <w:b/>
          <w:bCs/>
          <w:lang w:val="en-GB"/>
        </w:rPr>
        <w:t>Vote</w:t>
      </w:r>
      <w:r w:rsidRPr="0097422B" w:rsidR="007C2F2C">
        <w:rPr>
          <w:b/>
          <w:bCs/>
          <w:lang w:val="en-GB"/>
        </w:rPr>
        <w:t>:</w:t>
      </w:r>
    </w:p>
    <w:p w:rsidRPr="0097422B" w:rsidR="00054BBC" w:rsidP="002C694E" w:rsidRDefault="00054BBC" w14:paraId="40FC3E94" w14:textId="77777777">
      <w:pPr>
        <w:spacing w:after="0" w:line="240" w:lineRule="auto"/>
        <w:ind w:left="561" w:right="29"/>
        <w:rPr>
          <w:b/>
          <w:bCs/>
          <w:lang w:val="en-GB"/>
        </w:rPr>
      </w:pPr>
    </w:p>
    <w:p w:rsidRPr="0097422B" w:rsidR="007C2F2C" w:rsidP="002C694E" w:rsidRDefault="007C2F2C" w14:paraId="07A96550" w14:textId="27F99267">
      <w:pPr>
        <w:spacing w:after="0" w:line="240" w:lineRule="auto"/>
        <w:ind w:left="561" w:right="29"/>
        <w:rPr>
          <w:lang w:val="en-GB"/>
        </w:rPr>
      </w:pPr>
      <w:r w:rsidRPr="0097422B">
        <w:rPr>
          <w:lang w:val="en-GB"/>
        </w:rPr>
        <w:t xml:space="preserve">……………………………… </w:t>
      </w:r>
    </w:p>
    <w:p w:rsidRPr="0097422B" w:rsidR="007C2F2C" w:rsidP="002C694E" w:rsidRDefault="007C2F2C" w14:paraId="08A07180" w14:textId="4B2331DA">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w:t>
      </w:r>
    </w:p>
    <w:p w:rsidRPr="0097422B" w:rsidR="007D57F4" w:rsidP="002C694E" w:rsidRDefault="007D57F4" w14:paraId="0274B92D" w14:textId="77777777">
      <w:pPr>
        <w:spacing w:after="0" w:line="240" w:lineRule="auto"/>
        <w:ind w:left="561" w:right="29"/>
        <w:rPr>
          <w:lang w:val="en-GB"/>
        </w:rPr>
      </w:pPr>
    </w:p>
    <w:p w:rsidRPr="00054BBC" w:rsidR="007C2F2C" w:rsidP="00054BBC" w:rsidRDefault="000C569A" w14:paraId="4D349C80" w14:textId="7EA1B775">
      <w:pPr>
        <w:pStyle w:val="ListParagraph"/>
        <w:numPr>
          <w:ilvl w:val="0"/>
          <w:numId w:val="12"/>
        </w:numPr>
        <w:tabs>
          <w:tab w:val="left" w:pos="993"/>
        </w:tabs>
        <w:spacing w:after="308" w:line="259" w:lineRule="auto"/>
        <w:ind w:left="567" w:right="29" w:hanging="6"/>
        <w:rPr>
          <w:b/>
          <w:lang w:val="en-GB"/>
        </w:rPr>
      </w:pPr>
      <w:r w:rsidRPr="000C569A">
        <w:rPr>
          <w:b/>
          <w:lang w:val="en-GB"/>
        </w:rPr>
        <w:t>Change in the composition of the Supervisory Board of the Company</w:t>
      </w:r>
      <w:r w:rsidRPr="000C569A">
        <w:rPr>
          <w:b/>
          <w:lang w:val="en-GB"/>
        </w:rPr>
        <w:t xml:space="preserve"> </w:t>
      </w:r>
    </w:p>
    <w:p w:rsidRPr="0097422B" w:rsidR="007C2F2C" w:rsidP="000C569A" w:rsidRDefault="0032750B" w14:paraId="0CB844E2" w14:textId="27314C98">
      <w:pPr>
        <w:spacing w:after="0" w:line="240" w:lineRule="auto"/>
        <w:ind w:left="566" w:firstLine="0"/>
        <w:rPr>
          <w:lang w:val="en-GB"/>
        </w:rPr>
      </w:pPr>
      <w:r w:rsidRPr="0097422B">
        <w:rPr>
          <w:rFonts w:eastAsia="Times New Roman"/>
          <w:u w:val="single"/>
          <w:lang w:val="en-GB"/>
        </w:rPr>
        <w:t>Motion:</w:t>
      </w:r>
      <w:r w:rsidRPr="0097422B">
        <w:rPr>
          <w:rFonts w:eastAsia="Times New Roman"/>
          <w:lang w:val="en-GB"/>
        </w:rPr>
        <w:t xml:space="preserve"> </w:t>
      </w:r>
      <w:r w:rsidRPr="000C569A" w:rsidR="000C569A">
        <w:rPr>
          <w:rFonts w:eastAsia="Times New Roman"/>
          <w:lang w:val="en-GB"/>
        </w:rPr>
        <w:t xml:space="preserve">The General Meeting of shareholders adopts a resolution to change the composition of the Supervisory Board of the Company, by accepting the resignation of Mr. Bernard Jean Luc Moscheni and electing Mr. Boris </w:t>
      </w:r>
      <w:proofErr w:type="spellStart"/>
      <w:r w:rsidRPr="000C569A" w:rsidR="000C569A">
        <w:rPr>
          <w:rFonts w:eastAsia="Times New Roman"/>
          <w:lang w:val="en-GB"/>
        </w:rPr>
        <w:t>Nemšić</w:t>
      </w:r>
      <w:proofErr w:type="spellEnd"/>
      <w:r w:rsidRPr="000C569A" w:rsidR="000C569A">
        <w:rPr>
          <w:rFonts w:eastAsia="Times New Roman"/>
          <w:lang w:val="en-GB"/>
        </w:rPr>
        <w:t xml:space="preserve"> as a member of the Supervisory Board with a term of office equal to the remaining part of the term of office for which the other members of the Supervisory Board have been elected.</w:t>
      </w:r>
      <w:r w:rsidRPr="0097422B" w:rsidR="007C2F2C">
        <w:rPr>
          <w:lang w:val="en-GB"/>
        </w:rPr>
        <w:t xml:space="preserve">   </w:t>
      </w:r>
    </w:p>
    <w:p w:rsidRPr="0097422B" w:rsidR="007D57F4" w:rsidP="002C694E" w:rsidRDefault="007D57F4" w14:paraId="52F0B296" w14:textId="77777777">
      <w:pPr>
        <w:spacing w:after="0" w:line="240" w:lineRule="auto"/>
        <w:ind w:left="561" w:right="29"/>
        <w:rPr>
          <w:lang w:val="en-GB"/>
        </w:rPr>
      </w:pPr>
    </w:p>
    <w:p w:rsidR="009250B6" w:rsidP="002C694E" w:rsidRDefault="007D57F4" w14:paraId="0E417319" w14:textId="7BD7D947">
      <w:pPr>
        <w:spacing w:after="0" w:line="240" w:lineRule="auto"/>
        <w:ind w:left="561" w:right="29"/>
        <w:rPr>
          <w:b/>
          <w:bCs/>
          <w:lang w:val="en-GB"/>
        </w:rPr>
      </w:pPr>
      <w:r w:rsidRPr="0097422B">
        <w:rPr>
          <w:b/>
          <w:bCs/>
          <w:lang w:val="en-GB"/>
        </w:rPr>
        <w:t>Vote</w:t>
      </w:r>
      <w:r w:rsidRPr="0097422B" w:rsidR="009250B6">
        <w:rPr>
          <w:b/>
          <w:bCs/>
          <w:lang w:val="en-GB"/>
        </w:rPr>
        <w:t>:</w:t>
      </w:r>
    </w:p>
    <w:p w:rsidRPr="0097422B" w:rsidR="00054BBC" w:rsidP="002C694E" w:rsidRDefault="00054BBC" w14:paraId="22B781FD" w14:textId="77777777">
      <w:pPr>
        <w:spacing w:after="0" w:line="240" w:lineRule="auto"/>
        <w:ind w:left="561" w:right="29"/>
        <w:rPr>
          <w:b/>
          <w:bCs/>
          <w:lang w:val="en-GB"/>
        </w:rPr>
      </w:pPr>
    </w:p>
    <w:p w:rsidRPr="0097422B" w:rsidR="009250B6" w:rsidP="002C694E" w:rsidRDefault="009250B6" w14:paraId="7FE949BD" w14:textId="750290DD">
      <w:pPr>
        <w:spacing w:after="0" w:line="240" w:lineRule="auto"/>
        <w:ind w:left="561" w:right="29"/>
        <w:rPr>
          <w:lang w:val="en-GB"/>
        </w:rPr>
      </w:pPr>
      <w:r w:rsidRPr="0097422B">
        <w:rPr>
          <w:lang w:val="en-GB"/>
        </w:rPr>
        <w:t xml:space="preserve">……………………………… </w:t>
      </w:r>
    </w:p>
    <w:p w:rsidRPr="0097422B" w:rsidR="009250B6" w:rsidP="002C694E" w:rsidRDefault="009250B6" w14:paraId="33BED8B0" w14:textId="47011F79">
      <w:pPr>
        <w:spacing w:after="0" w:line="240" w:lineRule="auto"/>
        <w:ind w:left="561" w:right="29"/>
        <w:rPr>
          <w:lang w:val="en-GB"/>
        </w:rPr>
      </w:pPr>
      <w:r w:rsidRPr="0097422B">
        <w:rPr>
          <w:lang w:val="en-GB"/>
        </w:rPr>
        <w:t xml:space="preserve">                    (</w:t>
      </w:r>
      <w:r w:rsidRPr="0097422B" w:rsidR="0046349D">
        <w:rPr>
          <w:lang w:val="en-GB"/>
        </w:rPr>
        <w:t xml:space="preserve">„In </w:t>
      </w:r>
      <w:proofErr w:type="gramStart"/>
      <w:r w:rsidRPr="0097422B" w:rsidR="0046349D">
        <w:rPr>
          <w:lang w:val="en-GB"/>
        </w:rPr>
        <w:t>favour“</w:t>
      </w:r>
      <w:proofErr w:type="gramEnd"/>
      <w:r w:rsidRPr="0097422B">
        <w:rPr>
          <w:lang w:val="en-GB"/>
        </w:rPr>
        <w:t>, „</w:t>
      </w:r>
      <w:r w:rsidRPr="0097422B" w:rsidR="0046349D">
        <w:rPr>
          <w:lang w:val="en-GB"/>
        </w:rPr>
        <w:t>Against</w:t>
      </w:r>
      <w:r w:rsidRPr="0097422B">
        <w:rPr>
          <w:lang w:val="en-GB"/>
        </w:rPr>
        <w:t>”, „</w:t>
      </w:r>
      <w:r w:rsidRPr="0097422B" w:rsidR="0046349D">
        <w:rPr>
          <w:lang w:val="en-GB"/>
        </w:rPr>
        <w:t>Abstention</w:t>
      </w:r>
      <w:r w:rsidRPr="0097422B">
        <w:rPr>
          <w:lang w:val="en-GB"/>
        </w:rPr>
        <w:t>”)</w:t>
      </w:r>
    </w:p>
    <w:p w:rsidR="007D57F4" w:rsidP="002C694E" w:rsidRDefault="007D57F4" w14:paraId="04E35733" w14:textId="04AFE5E7">
      <w:pPr>
        <w:spacing w:after="0" w:line="240" w:lineRule="auto"/>
        <w:ind w:left="561" w:right="29"/>
        <w:rPr>
          <w:lang w:val="en-GB"/>
        </w:rPr>
      </w:pPr>
    </w:p>
    <w:p w:rsidRPr="00054BBC" w:rsidR="007F4BBC" w:rsidP="007F4BBC" w:rsidRDefault="00444FE4" w14:paraId="64EEA056" w14:textId="7451E9DA">
      <w:pPr>
        <w:pStyle w:val="ListParagraph"/>
        <w:numPr>
          <w:ilvl w:val="0"/>
          <w:numId w:val="12"/>
        </w:numPr>
        <w:tabs>
          <w:tab w:val="left" w:pos="993"/>
        </w:tabs>
        <w:spacing w:after="308" w:line="259" w:lineRule="auto"/>
        <w:ind w:left="567" w:right="29" w:hanging="6"/>
        <w:rPr>
          <w:b/>
          <w:lang w:val="en-GB"/>
        </w:rPr>
      </w:pPr>
      <w:r w:rsidRPr="00444FE4">
        <w:rPr>
          <w:b/>
          <w:lang w:val="en-GB"/>
        </w:rPr>
        <w:t>Determining remuneration and the amount of the guarantee for the management of the newly elected member of the Supervisory Board</w:t>
      </w:r>
    </w:p>
    <w:p w:rsidRPr="0097422B" w:rsidR="007F4BBC" w:rsidP="007F4BBC" w:rsidRDefault="007F4BBC" w14:paraId="318A0073" w14:textId="53D0F463">
      <w:pPr>
        <w:spacing w:after="0" w:line="240" w:lineRule="auto"/>
        <w:ind w:left="566" w:firstLine="0"/>
        <w:rPr>
          <w:lang w:val="en-GB"/>
        </w:rPr>
      </w:pPr>
      <w:r w:rsidRPr="0097422B">
        <w:rPr>
          <w:rFonts w:eastAsia="Times New Roman"/>
          <w:u w:val="single"/>
          <w:lang w:val="en-GB"/>
        </w:rPr>
        <w:t>Motion:</w:t>
      </w:r>
      <w:r w:rsidRPr="0097422B">
        <w:rPr>
          <w:rFonts w:eastAsia="Times New Roman"/>
          <w:lang w:val="en-GB"/>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General Meeting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shareholders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determines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remuneration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newly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elected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member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Supervisory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Board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in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amount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equal</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to</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remuneration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other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members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Supervisory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Board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namely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annual</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gross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remuneration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in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amount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BGN 30 000 (</w:t>
      </w:r>
      <w:proofErr w:type="spellStart"/>
      <w:r w:rsidRPr="00C867DA" w:rsidR="00444FE4">
        <w:rPr>
          <w:rFonts w:eastAsia="Rubik" w:cs="Rubik"/>
          <w:bCs/>
          <w:u w:color="000000"/>
        </w:rPr>
        <w:t>thirty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thousand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Determines</w:t>
      </w:r>
      <w:proofErr w:type="spellEnd"/>
      <w:r w:rsidRPr="00C867DA" w:rsidR="00444FE4">
        <w:rPr>
          <w:rFonts w:eastAsia="Rubik" w:cs="Rubik"/>
          <w:bCs/>
          <w:u w:color="000000"/>
        </w:rPr>
        <w:t xml:space="preserve"> a </w:t>
      </w:r>
      <w:proofErr w:type="spellStart"/>
      <w:r w:rsidRPr="00C867DA" w:rsidR="00444FE4">
        <w:rPr>
          <w:rFonts w:eastAsia="Rubik" w:cs="Rubik"/>
          <w:bCs/>
          <w:u w:color="000000"/>
        </w:rPr>
        <w:t>guarantee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for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management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newly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elected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member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Supervisory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Board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in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amount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equal</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to</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guarantee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for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other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members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Supervisory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Board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namely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in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amount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3-month </w:t>
      </w:r>
      <w:proofErr w:type="spellStart"/>
      <w:r w:rsidRPr="00C867DA" w:rsidR="00444FE4">
        <w:rPr>
          <w:rFonts w:eastAsia="Rubik" w:cs="Rubik"/>
          <w:bCs/>
          <w:u w:color="000000"/>
        </w:rPr>
        <w:t>gross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remuneration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Authorizes</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Mr</w:t>
      </w:r>
      <w:proofErr w:type="spellEnd"/>
      <w:r w:rsidRPr="00C867DA" w:rsidR="00444FE4">
        <w:rPr>
          <w:rFonts w:eastAsia="Rubik" w:cs="Rubik"/>
          <w:bCs/>
          <w:u w:color="000000"/>
        </w:rPr>
        <w:t xml:space="preserve">. Ivan </w:t>
      </w:r>
      <w:proofErr w:type="spellStart"/>
      <w:r w:rsidRPr="00C867DA" w:rsidR="00444FE4">
        <w:rPr>
          <w:rFonts w:eastAsia="Rubik" w:cs="Rubik"/>
          <w:bCs/>
          <w:u w:color="000000"/>
        </w:rPr>
        <w:t>Krasimirov</w:t>
      </w:r>
      <w:proofErr w:type="spellEnd"/>
      <w:r w:rsidRPr="00C867DA" w:rsidR="00444FE4">
        <w:rPr>
          <w:rFonts w:eastAsia="Rubik" w:cs="Rubik"/>
          <w:bCs/>
          <w:u w:color="000000"/>
        </w:rPr>
        <w:t xml:space="preserve"> Zhitiyanov (</w:t>
      </w:r>
      <w:proofErr w:type="spellStart"/>
      <w:r w:rsidRPr="00C867DA" w:rsidR="00444FE4">
        <w:rPr>
          <w:rFonts w:eastAsia="Rubik" w:cs="Rubik"/>
          <w:bCs/>
          <w:u w:color="000000"/>
        </w:rPr>
        <w:t>Executive</w:t>
      </w:r>
      <w:proofErr w:type="spellEnd"/>
      <w:r w:rsidRPr="00C867DA" w:rsidR="00444FE4">
        <w:rPr>
          <w:rFonts w:eastAsia="Rubik" w:cs="Rubik"/>
          <w:bCs/>
          <w:u w:color="000000"/>
        </w:rPr>
        <w:t xml:space="preserve"> Director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Company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to</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conclude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on</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behalf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Company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contract</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with</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newly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elected</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member</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of</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the</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Supervisory</w:t>
      </w:r>
      <w:proofErr w:type="spellEnd"/>
      <w:r w:rsidRPr="00C867DA" w:rsidR="00444FE4">
        <w:rPr>
          <w:rFonts w:eastAsia="Rubik" w:cs="Rubik"/>
          <w:bCs/>
          <w:u w:color="000000"/>
        </w:rPr>
        <w:t xml:space="preserve"> </w:t>
      </w:r>
      <w:proofErr w:type="spellStart"/>
      <w:r w:rsidRPr="00C867DA" w:rsidR="00444FE4">
        <w:rPr>
          <w:rFonts w:eastAsia="Rubik" w:cs="Rubik"/>
          <w:bCs/>
          <w:u w:color="000000"/>
        </w:rPr>
        <w:t>Board</w:t>
      </w:r>
      <w:proofErr w:type="spellEnd"/>
      <w:r w:rsidRPr="000C569A">
        <w:rPr>
          <w:rFonts w:eastAsia="Times New Roman"/>
          <w:lang w:val="en-GB"/>
        </w:rPr>
        <w:t>.</w:t>
      </w:r>
      <w:r w:rsidRPr="0097422B">
        <w:rPr>
          <w:lang w:val="en-GB"/>
        </w:rPr>
        <w:t xml:space="preserve">   </w:t>
      </w:r>
    </w:p>
    <w:p w:rsidRPr="0097422B" w:rsidR="007F4BBC" w:rsidP="007F4BBC" w:rsidRDefault="007F4BBC" w14:paraId="16400343" w14:textId="77777777">
      <w:pPr>
        <w:spacing w:after="0" w:line="240" w:lineRule="auto"/>
        <w:ind w:left="561" w:right="29"/>
        <w:rPr>
          <w:lang w:val="en-GB"/>
        </w:rPr>
      </w:pPr>
    </w:p>
    <w:p w:rsidR="007F4BBC" w:rsidP="007F4BBC" w:rsidRDefault="007F4BBC" w14:paraId="30C9DFC2" w14:textId="77777777">
      <w:pPr>
        <w:spacing w:after="0" w:line="240" w:lineRule="auto"/>
        <w:ind w:left="561" w:right="29"/>
        <w:rPr>
          <w:b/>
          <w:bCs/>
          <w:lang w:val="en-GB"/>
        </w:rPr>
      </w:pPr>
      <w:r w:rsidRPr="0097422B">
        <w:rPr>
          <w:b/>
          <w:bCs/>
          <w:lang w:val="en-GB"/>
        </w:rPr>
        <w:t>Vote:</w:t>
      </w:r>
    </w:p>
    <w:p w:rsidRPr="0097422B" w:rsidR="007F4BBC" w:rsidP="007F4BBC" w:rsidRDefault="007F4BBC" w14:paraId="4B99D4B7" w14:textId="77777777">
      <w:pPr>
        <w:spacing w:after="0" w:line="240" w:lineRule="auto"/>
        <w:ind w:left="561" w:right="29"/>
        <w:rPr>
          <w:b/>
          <w:bCs/>
          <w:lang w:val="en-GB"/>
        </w:rPr>
      </w:pPr>
    </w:p>
    <w:p w:rsidRPr="0097422B" w:rsidR="007F4BBC" w:rsidP="007F4BBC" w:rsidRDefault="007F4BBC" w14:paraId="67825602" w14:textId="77777777">
      <w:pPr>
        <w:spacing w:after="0" w:line="240" w:lineRule="auto"/>
        <w:ind w:left="561" w:right="29"/>
        <w:rPr>
          <w:lang w:val="en-GB"/>
        </w:rPr>
      </w:pPr>
      <w:r w:rsidRPr="0097422B">
        <w:rPr>
          <w:lang w:val="en-GB"/>
        </w:rPr>
        <w:t xml:space="preserve">……………………………… </w:t>
      </w:r>
    </w:p>
    <w:p w:rsidRPr="0097422B" w:rsidR="007F4BBC" w:rsidP="007F4BBC" w:rsidRDefault="007F4BBC" w14:paraId="0E2A694A" w14:textId="77777777">
      <w:pPr>
        <w:spacing w:after="0" w:line="240" w:lineRule="auto"/>
        <w:ind w:left="561" w:right="29"/>
        <w:rPr>
          <w:lang w:val="en-GB"/>
        </w:rPr>
      </w:pPr>
      <w:r w:rsidRPr="0097422B">
        <w:rPr>
          <w:lang w:val="en-GB"/>
        </w:rPr>
        <w:t xml:space="preserve">                    („In </w:t>
      </w:r>
      <w:proofErr w:type="gramStart"/>
      <w:r w:rsidRPr="0097422B">
        <w:rPr>
          <w:lang w:val="en-GB"/>
        </w:rPr>
        <w:t>favour“</w:t>
      </w:r>
      <w:proofErr w:type="gramEnd"/>
      <w:r w:rsidRPr="0097422B">
        <w:rPr>
          <w:lang w:val="en-GB"/>
        </w:rPr>
        <w:t>, „Against”, „Abstention”)</w:t>
      </w:r>
    </w:p>
    <w:p w:rsidRPr="0097422B" w:rsidR="007F4BBC" w:rsidP="002C694E" w:rsidRDefault="007F4BBC" w14:paraId="6B1377FA" w14:textId="77777777">
      <w:pPr>
        <w:spacing w:after="0" w:line="240" w:lineRule="auto"/>
        <w:ind w:left="561" w:right="29"/>
        <w:rPr>
          <w:lang w:val="en-GB"/>
        </w:rPr>
      </w:pPr>
    </w:p>
    <w:p w:rsidR="002221B4" w:rsidP="00054BBC" w:rsidRDefault="002221B4" w14:paraId="15428AFC" w14:textId="77777777">
      <w:pPr>
        <w:spacing w:after="307" w:line="259" w:lineRule="auto"/>
        <w:ind w:left="561" w:right="29"/>
      </w:pPr>
    </w:p>
    <w:p w:rsidRPr="00054BBC" w:rsidR="00CE611C" w:rsidP="00054BBC" w:rsidRDefault="0032750B" w14:paraId="1510F81B" w14:textId="26408BDE">
      <w:pPr>
        <w:spacing w:after="307" w:line="259" w:lineRule="auto"/>
        <w:ind w:left="561" w:right="29"/>
      </w:pPr>
      <w:proofErr w:type="spellStart"/>
      <w:r w:rsidRPr="00054BBC">
        <w:t>The</w:t>
      </w:r>
      <w:proofErr w:type="spellEnd"/>
      <w:r w:rsidRPr="00054BBC">
        <w:t xml:space="preserve"> </w:t>
      </w:r>
      <w:proofErr w:type="spellStart"/>
      <w:r w:rsidRPr="00054BBC" w:rsidR="002C694E">
        <w:t>proxy</w:t>
      </w:r>
      <w:proofErr w:type="spellEnd"/>
      <w:r w:rsidRPr="00054BBC" w:rsidR="002C694E">
        <w:t xml:space="preserve"> </w:t>
      </w:r>
      <w:proofErr w:type="spellStart"/>
      <w:r w:rsidRPr="00054BBC">
        <w:t>is</w:t>
      </w:r>
      <w:proofErr w:type="spellEnd"/>
      <w:r w:rsidRPr="00054BBC">
        <w:t xml:space="preserve"> </w:t>
      </w:r>
      <w:proofErr w:type="spellStart"/>
      <w:r w:rsidRPr="00054BBC">
        <w:t>obliged</w:t>
      </w:r>
      <w:proofErr w:type="spellEnd"/>
      <w:r w:rsidRPr="00054BBC">
        <w:t xml:space="preserve"> </w:t>
      </w:r>
      <w:proofErr w:type="spellStart"/>
      <w:r w:rsidRPr="00054BBC">
        <w:t>to</w:t>
      </w:r>
      <w:proofErr w:type="spellEnd"/>
      <w:r w:rsidRPr="00054BBC">
        <w:t xml:space="preserve"> </w:t>
      </w:r>
      <w:proofErr w:type="spellStart"/>
      <w:r w:rsidRPr="00054BBC">
        <w:t>vote</w:t>
      </w:r>
      <w:proofErr w:type="spellEnd"/>
      <w:r w:rsidRPr="00054BBC">
        <w:t xml:space="preserve"> </w:t>
      </w: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above-mentioned</w:t>
      </w:r>
      <w:proofErr w:type="spellEnd"/>
      <w:r w:rsidRPr="00054BBC">
        <w:t xml:space="preserve"> </w:t>
      </w:r>
      <w:proofErr w:type="spellStart"/>
      <w:r w:rsidRPr="00054BBC">
        <w:t>manner</w:t>
      </w:r>
      <w:proofErr w:type="spellEnd"/>
      <w:r w:rsidRPr="00054BBC" w:rsidR="00961C97">
        <w:t xml:space="preserve">.  </w:t>
      </w:r>
    </w:p>
    <w:p w:rsidRPr="00054BBC" w:rsidR="00CE611C" w:rsidP="00054BBC" w:rsidRDefault="00F81BC3" w14:paraId="470AF0E9" w14:textId="5DA4F854">
      <w:pPr>
        <w:spacing w:after="307" w:line="259" w:lineRule="auto"/>
        <w:ind w:left="561" w:right="29"/>
      </w:pP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case</w:t>
      </w:r>
      <w:proofErr w:type="spellEnd"/>
      <w:r w:rsidRPr="00054BBC">
        <w:t xml:space="preserve"> </w:t>
      </w:r>
      <w:proofErr w:type="spellStart"/>
      <w:r w:rsidRPr="00054BBC">
        <w:t>of</w:t>
      </w:r>
      <w:proofErr w:type="spellEnd"/>
      <w:r w:rsidRPr="00054BBC">
        <w:t xml:space="preserve"> </w:t>
      </w:r>
      <w:proofErr w:type="spellStart"/>
      <w:r w:rsidRPr="00054BBC">
        <w:t>instructions</w:t>
      </w:r>
      <w:proofErr w:type="spellEnd"/>
      <w:r w:rsidRPr="00054BBC">
        <w:t xml:space="preserve"> </w:t>
      </w:r>
      <w:proofErr w:type="spellStart"/>
      <w:r w:rsidRPr="00054BBC">
        <w:t>for</w:t>
      </w:r>
      <w:proofErr w:type="spellEnd"/>
      <w:r w:rsidRPr="00054BBC">
        <w:t xml:space="preserve"> </w:t>
      </w:r>
      <w:proofErr w:type="spellStart"/>
      <w:r w:rsidRPr="00054BBC">
        <w:t>voting</w:t>
      </w:r>
      <w:proofErr w:type="spellEnd"/>
      <w:r w:rsidRPr="00054BBC">
        <w:t xml:space="preserve"> "</w:t>
      </w:r>
      <w:proofErr w:type="spellStart"/>
      <w:r w:rsidRPr="00054BBC">
        <w:t>Against</w:t>
      </w:r>
      <w:proofErr w:type="spellEnd"/>
      <w:r w:rsidRPr="00054BBC">
        <w:t xml:space="preserve">" </w:t>
      </w:r>
      <w:proofErr w:type="spellStart"/>
      <w:r w:rsidRPr="00054BBC">
        <w:t>and</w:t>
      </w:r>
      <w:proofErr w:type="spellEnd"/>
      <w:r w:rsidRPr="00054BBC">
        <w:t xml:space="preserve"> "</w:t>
      </w:r>
      <w:proofErr w:type="spellStart"/>
      <w:r w:rsidRPr="00054BBC">
        <w:t>Abstention</w:t>
      </w:r>
      <w:proofErr w:type="spellEnd"/>
      <w:r w:rsidRPr="00054BBC">
        <w:t xml:space="preserve">", </w:t>
      </w:r>
      <w:proofErr w:type="spellStart"/>
      <w:r w:rsidRPr="00054BBC">
        <w:t>the</w:t>
      </w:r>
      <w:proofErr w:type="spellEnd"/>
      <w:r w:rsidRPr="00054BBC">
        <w:t xml:space="preserve"> </w:t>
      </w:r>
      <w:proofErr w:type="spellStart"/>
      <w:r w:rsidRPr="00054BBC">
        <w:t>proxy</w:t>
      </w:r>
      <w:proofErr w:type="spellEnd"/>
      <w:r w:rsidRPr="00054BBC">
        <w:t xml:space="preserve"> </w:t>
      </w:r>
      <w:proofErr w:type="spellStart"/>
      <w:r w:rsidRPr="00054BBC">
        <w:t>has</w:t>
      </w:r>
      <w:proofErr w:type="spellEnd"/>
      <w:r w:rsidRPr="00054BBC">
        <w:t xml:space="preserve">/ </w:t>
      </w:r>
      <w:proofErr w:type="spellStart"/>
      <w:r w:rsidRPr="00054BBC">
        <w:t>does</w:t>
      </w:r>
      <w:proofErr w:type="spellEnd"/>
      <w:r w:rsidRPr="00054BBC">
        <w:t xml:space="preserve"> </w:t>
      </w:r>
      <w:proofErr w:type="spellStart"/>
      <w:r w:rsidRPr="00054BBC">
        <w:t>not</w:t>
      </w:r>
      <w:proofErr w:type="spellEnd"/>
      <w:r w:rsidRPr="00054BBC">
        <w:t xml:space="preserve"> </w:t>
      </w:r>
      <w:proofErr w:type="spellStart"/>
      <w:r w:rsidRPr="00054BBC">
        <w:t>have</w:t>
      </w:r>
      <w:proofErr w:type="spellEnd"/>
      <w:r w:rsidRPr="00054BBC">
        <w:t xml:space="preserve"> </w:t>
      </w:r>
      <w:proofErr w:type="spellStart"/>
      <w:r w:rsidRPr="00054BBC">
        <w:t>the</w:t>
      </w:r>
      <w:proofErr w:type="spellEnd"/>
      <w:r w:rsidRPr="00054BBC">
        <w:t xml:space="preserve"> </w:t>
      </w:r>
      <w:proofErr w:type="spellStart"/>
      <w:r w:rsidRPr="00054BBC">
        <w:t>right</w:t>
      </w:r>
      <w:proofErr w:type="spellEnd"/>
      <w:r w:rsidRPr="00054BBC">
        <w:t xml:space="preserve"> </w:t>
      </w:r>
      <w:proofErr w:type="spellStart"/>
      <w:r w:rsidRPr="00054BBC">
        <w:t>to</w:t>
      </w:r>
      <w:proofErr w:type="spellEnd"/>
      <w:r w:rsidRPr="00054BBC">
        <w:t xml:space="preserve"> </w:t>
      </w:r>
      <w:proofErr w:type="spellStart"/>
      <w:r w:rsidRPr="00054BBC">
        <w:t>make</w:t>
      </w:r>
      <w:proofErr w:type="spellEnd"/>
      <w:r w:rsidRPr="00054BBC">
        <w:t xml:space="preserve"> </w:t>
      </w:r>
      <w:proofErr w:type="spellStart"/>
      <w:r w:rsidRPr="00054BBC">
        <w:t>additional</w:t>
      </w:r>
      <w:proofErr w:type="spellEnd"/>
      <w:r w:rsidRPr="00054BBC">
        <w:t xml:space="preserve"> </w:t>
      </w:r>
      <w:proofErr w:type="spellStart"/>
      <w:r w:rsidRPr="00054BBC">
        <w:t>motions</w:t>
      </w:r>
      <w:proofErr w:type="spellEnd"/>
      <w:r w:rsidRPr="00054BBC">
        <w:t xml:space="preserve"> </w:t>
      </w:r>
      <w:proofErr w:type="spellStart"/>
      <w:r w:rsidRPr="00054BBC">
        <w:t>on</w:t>
      </w:r>
      <w:proofErr w:type="spellEnd"/>
      <w:r w:rsidRPr="00054BBC">
        <w:t xml:space="preserve"> </w:t>
      </w:r>
      <w:proofErr w:type="spellStart"/>
      <w:r w:rsidRPr="00054BBC">
        <w:t>the</w:t>
      </w:r>
      <w:proofErr w:type="spellEnd"/>
      <w:r w:rsidRPr="00054BBC">
        <w:t xml:space="preserve"> </w:t>
      </w:r>
      <w:proofErr w:type="spellStart"/>
      <w:r w:rsidRPr="00054BBC">
        <w:t>agenda</w:t>
      </w:r>
      <w:proofErr w:type="spellEnd"/>
      <w:r w:rsidRPr="00054BBC">
        <w:t xml:space="preserve"> </w:t>
      </w:r>
      <w:proofErr w:type="spellStart"/>
      <w:r w:rsidRPr="00054BBC">
        <w:t>items</w:t>
      </w:r>
      <w:proofErr w:type="spellEnd"/>
      <w:r w:rsidRPr="00054BBC">
        <w:t xml:space="preserve"> </w:t>
      </w:r>
      <w:proofErr w:type="spellStart"/>
      <w:r w:rsidRPr="00054BBC">
        <w:t>at</w:t>
      </w:r>
      <w:proofErr w:type="spellEnd"/>
      <w:r w:rsidRPr="00054BBC">
        <w:t xml:space="preserve"> </w:t>
      </w:r>
      <w:proofErr w:type="spellStart"/>
      <w:r w:rsidRPr="00054BBC">
        <w:t>his</w:t>
      </w:r>
      <w:proofErr w:type="spellEnd"/>
      <w:r w:rsidRPr="00054BBC">
        <w:t>/</w:t>
      </w:r>
      <w:proofErr w:type="spellStart"/>
      <w:r w:rsidRPr="00054BBC">
        <w:t>her</w:t>
      </w:r>
      <w:proofErr w:type="spellEnd"/>
      <w:r w:rsidRPr="00054BBC">
        <w:t xml:space="preserve"> </w:t>
      </w:r>
      <w:proofErr w:type="spellStart"/>
      <w:r w:rsidRPr="00054BBC">
        <w:t>discretion</w:t>
      </w:r>
      <w:proofErr w:type="spellEnd"/>
      <w:r w:rsidRPr="00054BBC">
        <w:t xml:space="preserve">. </w:t>
      </w:r>
      <w:proofErr w:type="spellStart"/>
      <w:r w:rsidRPr="00054BBC">
        <w:t>The</w:t>
      </w:r>
      <w:proofErr w:type="spellEnd"/>
      <w:r w:rsidRPr="00054BBC">
        <w:t xml:space="preserve"> </w:t>
      </w:r>
      <w:proofErr w:type="spellStart"/>
      <w:r w:rsidRPr="00054BBC">
        <w:t>authorization</w:t>
      </w:r>
      <w:proofErr w:type="spellEnd"/>
      <w:r w:rsidRPr="00054BBC">
        <w:t xml:space="preserve"> </w:t>
      </w:r>
      <w:proofErr w:type="spellStart"/>
      <w:r w:rsidRPr="00054BBC">
        <w:t>covers</w:t>
      </w:r>
      <w:proofErr w:type="spellEnd"/>
      <w:r w:rsidRPr="00054BBC">
        <w:t xml:space="preserve">/ </w:t>
      </w:r>
      <w:proofErr w:type="spellStart"/>
      <w:r w:rsidRPr="00054BBC">
        <w:t>does</w:t>
      </w:r>
      <w:proofErr w:type="spellEnd"/>
      <w:r w:rsidRPr="00054BBC">
        <w:t xml:space="preserve"> </w:t>
      </w:r>
      <w:proofErr w:type="spellStart"/>
      <w:r w:rsidRPr="00054BBC">
        <w:t>not</w:t>
      </w:r>
      <w:proofErr w:type="spellEnd"/>
      <w:r w:rsidRPr="00054BBC">
        <w:t xml:space="preserve"> </w:t>
      </w:r>
      <w:proofErr w:type="spellStart"/>
      <w:r w:rsidRPr="00054BBC">
        <w:t>cover</w:t>
      </w:r>
      <w:proofErr w:type="spellEnd"/>
      <w:r w:rsidRPr="00054BBC">
        <w:t xml:space="preserve"> </w:t>
      </w:r>
      <w:proofErr w:type="spellStart"/>
      <w:r w:rsidRPr="00054BBC">
        <w:t>issues</w:t>
      </w:r>
      <w:proofErr w:type="spellEnd"/>
      <w:r w:rsidRPr="00054BBC">
        <w:t xml:space="preserve"> </w:t>
      </w:r>
      <w:proofErr w:type="spellStart"/>
      <w:r w:rsidRPr="00054BBC">
        <w:t>that</w:t>
      </w:r>
      <w:proofErr w:type="spellEnd"/>
      <w:r w:rsidRPr="00054BBC">
        <w:t xml:space="preserve"> </w:t>
      </w:r>
      <w:proofErr w:type="spellStart"/>
      <w:r w:rsidRPr="00054BBC">
        <w:t>are</w:t>
      </w:r>
      <w:proofErr w:type="spellEnd"/>
      <w:r w:rsidRPr="00054BBC">
        <w:t xml:space="preserve"> </w:t>
      </w:r>
      <w:proofErr w:type="spellStart"/>
      <w:r w:rsidRPr="00054BBC">
        <w:t>included</w:t>
      </w:r>
      <w:proofErr w:type="spellEnd"/>
      <w:r w:rsidRPr="00054BBC">
        <w:t xml:space="preserve"> </w:t>
      </w:r>
      <w:proofErr w:type="spellStart"/>
      <w:r w:rsidRPr="00054BBC">
        <w:t>in</w:t>
      </w:r>
      <w:proofErr w:type="spellEnd"/>
      <w:r w:rsidRPr="00054BBC">
        <w:t xml:space="preserve"> </w:t>
      </w:r>
      <w:proofErr w:type="spellStart"/>
      <w:r w:rsidRPr="00054BBC">
        <w:t>the</w:t>
      </w:r>
      <w:proofErr w:type="spellEnd"/>
      <w:r w:rsidRPr="00054BBC">
        <w:t xml:space="preserve"> </w:t>
      </w:r>
      <w:proofErr w:type="spellStart"/>
      <w:r w:rsidRPr="00054BBC">
        <w:t>agenda</w:t>
      </w:r>
      <w:proofErr w:type="spellEnd"/>
      <w:r w:rsidRPr="00054BBC">
        <w:t xml:space="preserve"> </w:t>
      </w:r>
      <w:proofErr w:type="spellStart"/>
      <w:r w:rsidRPr="00054BBC">
        <w:t>according</w:t>
      </w:r>
      <w:proofErr w:type="spellEnd"/>
      <w:r w:rsidRPr="00054BBC">
        <w:t xml:space="preserve"> </w:t>
      </w:r>
      <w:proofErr w:type="spellStart"/>
      <w:r w:rsidRPr="00054BBC">
        <w:t>to</w:t>
      </w:r>
      <w:proofErr w:type="spellEnd"/>
      <w:r w:rsidRPr="00054BBC">
        <w:t xml:space="preserve"> </w:t>
      </w:r>
      <w:proofErr w:type="spellStart"/>
      <w:r w:rsidRPr="00054BBC">
        <w:t>the</w:t>
      </w:r>
      <w:proofErr w:type="spellEnd"/>
      <w:r w:rsidRPr="00054BBC">
        <w:t xml:space="preserve"> </w:t>
      </w:r>
      <w:proofErr w:type="spellStart"/>
      <w:r w:rsidRPr="00054BBC">
        <w:t>provisions</w:t>
      </w:r>
      <w:proofErr w:type="spellEnd"/>
      <w:r w:rsidRPr="00054BBC">
        <w:t xml:space="preserve"> </w:t>
      </w:r>
      <w:proofErr w:type="spellStart"/>
      <w:r w:rsidRPr="00054BBC">
        <w:t>of</w:t>
      </w:r>
      <w:proofErr w:type="spellEnd"/>
      <w:r w:rsidRPr="00054BBC">
        <w:t xml:space="preserve"> </w:t>
      </w:r>
      <w:proofErr w:type="spellStart"/>
      <w:r w:rsidRPr="00054BBC">
        <w:t>Art</w:t>
      </w:r>
      <w:proofErr w:type="spellEnd"/>
      <w:r w:rsidRPr="00054BBC">
        <w:t xml:space="preserve">. </w:t>
      </w:r>
      <w:r w:rsidRPr="00054BBC">
        <w:lastRenderedPageBreak/>
        <w:t xml:space="preserve">231, </w:t>
      </w:r>
      <w:proofErr w:type="spellStart"/>
      <w:r w:rsidRPr="00054BBC">
        <w:t>para</w:t>
      </w:r>
      <w:proofErr w:type="spellEnd"/>
      <w:r w:rsidRPr="00054BBC">
        <w:t xml:space="preserve">. 1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Commerce</w:t>
      </w:r>
      <w:proofErr w:type="spellEnd"/>
      <w:r w:rsidRPr="00054BBC">
        <w:t xml:space="preserve"> </w:t>
      </w:r>
      <w:proofErr w:type="spellStart"/>
      <w:r w:rsidRPr="00054BBC">
        <w:t>Act</w:t>
      </w:r>
      <w:proofErr w:type="spellEnd"/>
      <w:r w:rsidRPr="00054BBC">
        <w:t xml:space="preserve"> </w:t>
      </w:r>
      <w:proofErr w:type="spellStart"/>
      <w:r w:rsidRPr="00054BBC">
        <w:t>and</w:t>
      </w:r>
      <w:proofErr w:type="spellEnd"/>
      <w:r w:rsidRPr="00054BBC">
        <w:t xml:space="preserve"> </w:t>
      </w:r>
      <w:proofErr w:type="spellStart"/>
      <w:r w:rsidRPr="00054BBC">
        <w:t>have</w:t>
      </w:r>
      <w:proofErr w:type="spellEnd"/>
      <w:r w:rsidRPr="00054BBC">
        <w:t xml:space="preserve"> </w:t>
      </w:r>
      <w:proofErr w:type="spellStart"/>
      <w:r w:rsidRPr="00054BBC">
        <w:t>not</w:t>
      </w:r>
      <w:proofErr w:type="spellEnd"/>
      <w:r w:rsidRPr="00054BBC">
        <w:t xml:space="preserve"> </w:t>
      </w:r>
      <w:proofErr w:type="spellStart"/>
      <w:r w:rsidRPr="00054BBC">
        <w:t>been</w:t>
      </w:r>
      <w:proofErr w:type="spellEnd"/>
      <w:r w:rsidRPr="00054BBC">
        <w:t xml:space="preserve"> </w:t>
      </w:r>
      <w:proofErr w:type="spellStart"/>
      <w:r w:rsidRPr="00054BBC">
        <w:t>announced</w:t>
      </w:r>
      <w:proofErr w:type="spellEnd"/>
      <w:r w:rsidRPr="00054BBC">
        <w:t xml:space="preserve"> </w:t>
      </w:r>
      <w:proofErr w:type="spellStart"/>
      <w:r w:rsidRPr="00054BBC">
        <w:t>pursuant</w:t>
      </w:r>
      <w:proofErr w:type="spellEnd"/>
      <w:r w:rsidRPr="00054BBC">
        <w:t xml:space="preserve"> </w:t>
      </w:r>
      <w:proofErr w:type="spellStart"/>
      <w:r w:rsidRPr="00054BBC">
        <w:t>to</w:t>
      </w:r>
      <w:proofErr w:type="spellEnd"/>
      <w:r w:rsidRPr="00054BBC">
        <w:t xml:space="preserve"> </w:t>
      </w:r>
      <w:proofErr w:type="spellStart"/>
      <w:r w:rsidRPr="00054BBC" w:rsidR="00DE2CF6">
        <w:t>A</w:t>
      </w:r>
      <w:r w:rsidRPr="00054BBC">
        <w:t>rt</w:t>
      </w:r>
      <w:proofErr w:type="spellEnd"/>
      <w:r w:rsidRPr="00054BBC">
        <w:t xml:space="preserve">. 223 </w:t>
      </w:r>
      <w:proofErr w:type="spellStart"/>
      <w:r w:rsidRPr="00054BBC">
        <w:t>and</w:t>
      </w:r>
      <w:proofErr w:type="spellEnd"/>
      <w:r w:rsidRPr="00054BBC">
        <w:t xml:space="preserve"> </w:t>
      </w:r>
      <w:proofErr w:type="spellStart"/>
      <w:r w:rsidRPr="00054BBC">
        <w:t>Art</w:t>
      </w:r>
      <w:proofErr w:type="spellEnd"/>
      <w:r w:rsidRPr="00054BBC">
        <w:t xml:space="preserve">. 223a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Commerce</w:t>
      </w:r>
      <w:proofErr w:type="spellEnd"/>
      <w:r w:rsidRPr="00054BBC">
        <w:t xml:space="preserve"> </w:t>
      </w:r>
      <w:proofErr w:type="spellStart"/>
      <w:r w:rsidRPr="00054BBC">
        <w:t>Act</w:t>
      </w:r>
      <w:proofErr w:type="spellEnd"/>
      <w:r w:rsidRPr="00054BBC">
        <w:t xml:space="preserve">. </w:t>
      </w:r>
      <w:proofErr w:type="spellStart"/>
      <w:r w:rsidRPr="00054BBC" w:rsidR="003A2450">
        <w:t>In</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cases</w:t>
      </w:r>
      <w:proofErr w:type="spellEnd"/>
      <w:r w:rsidRPr="00054BBC" w:rsidR="003A2450">
        <w:t xml:space="preserve"> </w:t>
      </w:r>
      <w:proofErr w:type="spellStart"/>
      <w:r w:rsidRPr="00054BBC" w:rsidR="003A2450">
        <w:t>under</w:t>
      </w:r>
      <w:proofErr w:type="spellEnd"/>
      <w:r w:rsidRPr="00054BBC" w:rsidR="003A2450">
        <w:t xml:space="preserve"> </w:t>
      </w:r>
      <w:proofErr w:type="spellStart"/>
      <w:r w:rsidRPr="00054BBC" w:rsidR="003A2450">
        <w:t>Art</w:t>
      </w:r>
      <w:proofErr w:type="spellEnd"/>
      <w:r w:rsidRPr="00054BBC" w:rsidR="003A2450">
        <w:t xml:space="preserve">. 231, </w:t>
      </w:r>
      <w:proofErr w:type="spellStart"/>
      <w:r w:rsidRPr="00054BBC" w:rsidR="003A2450">
        <w:t>para</w:t>
      </w:r>
      <w:proofErr w:type="spellEnd"/>
      <w:r w:rsidRPr="00054BBC" w:rsidR="003A2450">
        <w:t xml:space="preserve"> 1 </w:t>
      </w:r>
      <w:proofErr w:type="spellStart"/>
      <w:r w:rsidRPr="00054BBC" w:rsidR="003A2450">
        <w:t>of</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CF35F2">
        <w:t>Commerce</w:t>
      </w:r>
      <w:proofErr w:type="spellEnd"/>
      <w:r w:rsidRPr="00054BBC" w:rsidR="00CF35F2">
        <w:t xml:space="preserve"> </w:t>
      </w:r>
      <w:proofErr w:type="spellStart"/>
      <w:r w:rsidRPr="00054BBC" w:rsidR="00CF35F2">
        <w:t>Act</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proxy</w:t>
      </w:r>
      <w:proofErr w:type="spellEnd"/>
      <w:r w:rsidRPr="00054BBC" w:rsidR="003A2450">
        <w:t xml:space="preserve"> </w:t>
      </w:r>
      <w:proofErr w:type="spellStart"/>
      <w:r w:rsidRPr="00054BBC" w:rsidR="003A2450">
        <w:t>has</w:t>
      </w:r>
      <w:proofErr w:type="spellEnd"/>
      <w:r w:rsidRPr="00054BBC" w:rsidR="003A2450">
        <w:t xml:space="preserve"> / </w:t>
      </w:r>
      <w:proofErr w:type="spellStart"/>
      <w:r w:rsidRPr="00054BBC" w:rsidR="003A2450">
        <w:t>does</w:t>
      </w:r>
      <w:proofErr w:type="spellEnd"/>
      <w:r w:rsidRPr="00054BBC" w:rsidR="003A2450">
        <w:t xml:space="preserve"> </w:t>
      </w:r>
      <w:proofErr w:type="spellStart"/>
      <w:r w:rsidRPr="00054BBC" w:rsidR="003A2450">
        <w:t>not</w:t>
      </w:r>
      <w:proofErr w:type="spellEnd"/>
      <w:r w:rsidRPr="00054BBC" w:rsidR="003A2450">
        <w:t xml:space="preserve"> </w:t>
      </w:r>
      <w:proofErr w:type="spellStart"/>
      <w:r w:rsidRPr="00054BBC" w:rsidR="003A2450">
        <w:t>have</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right</w:t>
      </w:r>
      <w:proofErr w:type="spellEnd"/>
      <w:r w:rsidRPr="00054BBC" w:rsidR="003A2450">
        <w:t xml:space="preserve"> </w:t>
      </w:r>
      <w:proofErr w:type="spellStart"/>
      <w:r w:rsidRPr="00054BBC" w:rsidR="003A2450">
        <w:t>whether</w:t>
      </w:r>
      <w:proofErr w:type="spellEnd"/>
      <w:r w:rsidRPr="00054BBC" w:rsidR="003A2450">
        <w:t xml:space="preserve"> </w:t>
      </w:r>
      <w:proofErr w:type="spellStart"/>
      <w:r w:rsidRPr="00054BBC" w:rsidR="003A2450">
        <w:t>to</w:t>
      </w:r>
      <w:proofErr w:type="spellEnd"/>
      <w:r w:rsidRPr="00054BBC" w:rsidR="003A2450">
        <w:t xml:space="preserve"> </w:t>
      </w:r>
      <w:proofErr w:type="spellStart"/>
      <w:r w:rsidRPr="00054BBC" w:rsidR="003A2450">
        <w:t>vote</w:t>
      </w:r>
      <w:proofErr w:type="spellEnd"/>
      <w:r w:rsidRPr="00054BBC" w:rsidR="003A2450">
        <w:t xml:space="preserve"> </w:t>
      </w:r>
      <w:proofErr w:type="spellStart"/>
      <w:r w:rsidRPr="00054BBC" w:rsidR="003A2450">
        <w:t>and</w:t>
      </w:r>
      <w:proofErr w:type="spellEnd"/>
      <w:r w:rsidRPr="00054BBC" w:rsidR="003A2450">
        <w:t xml:space="preserve"> </w:t>
      </w:r>
      <w:proofErr w:type="spellStart"/>
      <w:r w:rsidRPr="00054BBC" w:rsidR="003A2450">
        <w:t>in</w:t>
      </w:r>
      <w:proofErr w:type="spellEnd"/>
      <w:r w:rsidRPr="00054BBC" w:rsidR="003A2450">
        <w:t xml:space="preserve"> </w:t>
      </w:r>
      <w:proofErr w:type="spellStart"/>
      <w:r w:rsidRPr="00054BBC" w:rsidR="003A2450">
        <w:t>what</w:t>
      </w:r>
      <w:proofErr w:type="spellEnd"/>
      <w:r w:rsidRPr="00054BBC" w:rsidR="003A2450">
        <w:t xml:space="preserve"> </w:t>
      </w:r>
      <w:proofErr w:type="spellStart"/>
      <w:r w:rsidRPr="00054BBC" w:rsidR="003A2450">
        <w:t>way</w:t>
      </w:r>
      <w:proofErr w:type="spellEnd"/>
      <w:r w:rsidRPr="00054BBC" w:rsidR="00CF35F2">
        <w:t xml:space="preserve"> </w:t>
      </w:r>
      <w:proofErr w:type="spellStart"/>
      <w:r w:rsidRPr="00054BBC" w:rsidR="00CF35F2">
        <w:t>at</w:t>
      </w:r>
      <w:proofErr w:type="spellEnd"/>
      <w:r w:rsidRPr="00054BBC" w:rsidR="00CF35F2">
        <w:t xml:space="preserve"> </w:t>
      </w:r>
      <w:proofErr w:type="spellStart"/>
      <w:r w:rsidRPr="00054BBC" w:rsidR="00CF35F2">
        <w:t>his</w:t>
      </w:r>
      <w:proofErr w:type="spellEnd"/>
      <w:r w:rsidRPr="00054BBC" w:rsidR="00CF35F2">
        <w:t>/</w:t>
      </w:r>
      <w:proofErr w:type="spellStart"/>
      <w:r w:rsidRPr="00054BBC" w:rsidR="00CF35F2">
        <w:t>her</w:t>
      </w:r>
      <w:proofErr w:type="spellEnd"/>
      <w:r w:rsidRPr="00054BBC" w:rsidR="00CF35F2">
        <w:t xml:space="preserve"> </w:t>
      </w:r>
      <w:proofErr w:type="spellStart"/>
      <w:r w:rsidRPr="00054BBC" w:rsidR="00CF35F2">
        <w:t>own</w:t>
      </w:r>
      <w:proofErr w:type="spellEnd"/>
      <w:r w:rsidRPr="00054BBC" w:rsidR="00CF35F2">
        <w:t xml:space="preserve"> </w:t>
      </w:r>
      <w:proofErr w:type="spellStart"/>
      <w:r w:rsidRPr="00054BBC" w:rsidR="00CF35F2">
        <w:t>discretion</w:t>
      </w:r>
      <w:proofErr w:type="spellEnd"/>
      <w:r w:rsidRPr="00054BBC" w:rsidR="003A2450">
        <w:t xml:space="preserve">. </w:t>
      </w:r>
      <w:proofErr w:type="spellStart"/>
      <w:r w:rsidRPr="00054BBC" w:rsidR="003A2450">
        <w:t>In</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cases</w:t>
      </w:r>
      <w:proofErr w:type="spellEnd"/>
      <w:r w:rsidRPr="00054BBC" w:rsidR="003A2450">
        <w:t xml:space="preserve"> </w:t>
      </w:r>
      <w:proofErr w:type="spellStart"/>
      <w:r w:rsidRPr="00054BBC" w:rsidR="003A2450">
        <w:t>under</w:t>
      </w:r>
      <w:proofErr w:type="spellEnd"/>
      <w:r w:rsidRPr="00054BBC" w:rsidR="003A2450">
        <w:t xml:space="preserve"> </w:t>
      </w:r>
      <w:proofErr w:type="spellStart"/>
      <w:r w:rsidRPr="00054BBC" w:rsidR="003A2450">
        <w:t>Art</w:t>
      </w:r>
      <w:proofErr w:type="spellEnd"/>
      <w:r w:rsidRPr="00054BBC" w:rsidR="003A2450">
        <w:t xml:space="preserve">. 223a </w:t>
      </w:r>
      <w:proofErr w:type="spellStart"/>
      <w:r w:rsidRPr="00054BBC" w:rsidR="003A2450">
        <w:t>of</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CF35F2">
        <w:t>Commerce</w:t>
      </w:r>
      <w:proofErr w:type="spellEnd"/>
      <w:r w:rsidRPr="00054BBC" w:rsidR="00CF35F2">
        <w:t xml:space="preserve"> </w:t>
      </w:r>
      <w:proofErr w:type="spellStart"/>
      <w:r w:rsidRPr="00054BBC" w:rsidR="00CF35F2">
        <w:t>Act</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proxy</w:t>
      </w:r>
      <w:proofErr w:type="spellEnd"/>
      <w:r w:rsidRPr="00054BBC" w:rsidR="003A2450">
        <w:t xml:space="preserve"> </w:t>
      </w:r>
      <w:proofErr w:type="spellStart"/>
      <w:r w:rsidRPr="00054BBC" w:rsidR="003A2450">
        <w:t>has</w:t>
      </w:r>
      <w:proofErr w:type="spellEnd"/>
      <w:r w:rsidRPr="00054BBC" w:rsidR="003A2450">
        <w:t xml:space="preserve">/ </w:t>
      </w:r>
      <w:proofErr w:type="spellStart"/>
      <w:r w:rsidRPr="00054BBC" w:rsidR="003A2450">
        <w:t>does</w:t>
      </w:r>
      <w:proofErr w:type="spellEnd"/>
      <w:r w:rsidRPr="00054BBC" w:rsidR="003A2450">
        <w:t xml:space="preserve"> </w:t>
      </w:r>
      <w:proofErr w:type="spellStart"/>
      <w:r w:rsidRPr="00054BBC" w:rsidR="003A2450">
        <w:t>not</w:t>
      </w:r>
      <w:proofErr w:type="spellEnd"/>
      <w:r w:rsidRPr="00054BBC" w:rsidR="003A2450">
        <w:t xml:space="preserve"> </w:t>
      </w:r>
      <w:proofErr w:type="spellStart"/>
      <w:r w:rsidRPr="00054BBC" w:rsidR="003A2450">
        <w:t>have</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right</w:t>
      </w:r>
      <w:proofErr w:type="spellEnd"/>
      <w:r w:rsidRPr="00054BBC" w:rsidR="003A2450">
        <w:t xml:space="preserve"> </w:t>
      </w:r>
      <w:proofErr w:type="spellStart"/>
      <w:r w:rsidRPr="00054BBC" w:rsidR="003A2450">
        <w:t>whether</w:t>
      </w:r>
      <w:proofErr w:type="spellEnd"/>
      <w:r w:rsidRPr="00054BBC" w:rsidR="003A2450">
        <w:t xml:space="preserve"> </w:t>
      </w:r>
      <w:proofErr w:type="spellStart"/>
      <w:r w:rsidRPr="00054BBC" w:rsidR="003A2450">
        <w:t>to</w:t>
      </w:r>
      <w:proofErr w:type="spellEnd"/>
      <w:r w:rsidRPr="00054BBC" w:rsidR="003A2450">
        <w:t xml:space="preserve"> </w:t>
      </w:r>
      <w:proofErr w:type="spellStart"/>
      <w:r w:rsidRPr="00054BBC" w:rsidR="003A2450">
        <w:t>vote</w:t>
      </w:r>
      <w:proofErr w:type="spellEnd"/>
      <w:r w:rsidRPr="00054BBC" w:rsidR="003A2450">
        <w:t xml:space="preserve"> </w:t>
      </w:r>
      <w:proofErr w:type="spellStart"/>
      <w:r w:rsidRPr="00054BBC" w:rsidR="003A2450">
        <w:t>and</w:t>
      </w:r>
      <w:proofErr w:type="spellEnd"/>
      <w:r w:rsidRPr="00054BBC" w:rsidR="003A2450">
        <w:t xml:space="preserve"> </w:t>
      </w:r>
      <w:proofErr w:type="spellStart"/>
      <w:r w:rsidRPr="00054BBC" w:rsidR="003A2450">
        <w:t>in</w:t>
      </w:r>
      <w:proofErr w:type="spellEnd"/>
      <w:r w:rsidRPr="00054BBC" w:rsidR="003A2450">
        <w:t xml:space="preserve"> </w:t>
      </w:r>
      <w:proofErr w:type="spellStart"/>
      <w:r w:rsidRPr="00054BBC" w:rsidR="003A2450">
        <w:t>what</w:t>
      </w:r>
      <w:proofErr w:type="spellEnd"/>
      <w:r w:rsidRPr="00054BBC" w:rsidR="003A2450">
        <w:t xml:space="preserve"> </w:t>
      </w:r>
      <w:proofErr w:type="spellStart"/>
      <w:r w:rsidRPr="00054BBC" w:rsidR="003A2450">
        <w:t>way</w:t>
      </w:r>
      <w:proofErr w:type="spellEnd"/>
      <w:r w:rsidRPr="00054BBC" w:rsidR="003A2450">
        <w:t xml:space="preserve">, </w:t>
      </w:r>
      <w:proofErr w:type="spellStart"/>
      <w:r w:rsidRPr="00054BBC" w:rsidR="003A2450">
        <w:t>as</w:t>
      </w:r>
      <w:proofErr w:type="spellEnd"/>
      <w:r w:rsidRPr="00054BBC" w:rsidR="003A2450">
        <w:t xml:space="preserve"> </w:t>
      </w:r>
      <w:proofErr w:type="spellStart"/>
      <w:r w:rsidRPr="00054BBC" w:rsidR="003A2450">
        <w:t>well</w:t>
      </w:r>
      <w:proofErr w:type="spellEnd"/>
      <w:r w:rsidRPr="00054BBC" w:rsidR="003A2450">
        <w:t xml:space="preserve"> </w:t>
      </w:r>
      <w:proofErr w:type="spellStart"/>
      <w:r w:rsidRPr="00054BBC" w:rsidR="003A2450">
        <w:t>as</w:t>
      </w:r>
      <w:proofErr w:type="spellEnd"/>
      <w:r w:rsidRPr="00054BBC" w:rsidR="003A2450">
        <w:t xml:space="preserve"> </w:t>
      </w:r>
      <w:proofErr w:type="spellStart"/>
      <w:r w:rsidRPr="00054BBC" w:rsidR="003A2450">
        <w:t>to</w:t>
      </w:r>
      <w:proofErr w:type="spellEnd"/>
      <w:r w:rsidRPr="00054BBC" w:rsidR="003A2450">
        <w:t xml:space="preserve"> </w:t>
      </w:r>
      <w:proofErr w:type="spellStart"/>
      <w:r w:rsidRPr="00054BBC" w:rsidR="003A2450">
        <w:t>make</w:t>
      </w:r>
      <w:proofErr w:type="spellEnd"/>
      <w:r w:rsidRPr="00054BBC" w:rsidR="003A2450">
        <w:t xml:space="preserve">/ </w:t>
      </w:r>
      <w:proofErr w:type="spellStart"/>
      <w:r w:rsidRPr="00054BBC" w:rsidR="003A2450">
        <w:t>not</w:t>
      </w:r>
      <w:proofErr w:type="spellEnd"/>
      <w:r w:rsidRPr="00054BBC" w:rsidR="003A2450">
        <w:t xml:space="preserve"> </w:t>
      </w:r>
      <w:proofErr w:type="spellStart"/>
      <w:r w:rsidRPr="00054BBC" w:rsidR="003A2450">
        <w:t>to</w:t>
      </w:r>
      <w:proofErr w:type="spellEnd"/>
      <w:r w:rsidRPr="00054BBC" w:rsidR="003A2450">
        <w:t xml:space="preserve"> </w:t>
      </w:r>
      <w:proofErr w:type="spellStart"/>
      <w:r w:rsidRPr="00054BBC" w:rsidR="003A2450">
        <w:t>make</w:t>
      </w:r>
      <w:proofErr w:type="spellEnd"/>
      <w:r w:rsidRPr="00054BBC" w:rsidR="003A2450">
        <w:t xml:space="preserve"> </w:t>
      </w:r>
      <w:proofErr w:type="spellStart"/>
      <w:r w:rsidRPr="00054BBC" w:rsidR="003A2450">
        <w:t>proposals</w:t>
      </w:r>
      <w:proofErr w:type="spellEnd"/>
      <w:r w:rsidRPr="00054BBC" w:rsidR="003A2450">
        <w:t xml:space="preserve"> </w:t>
      </w:r>
      <w:proofErr w:type="spellStart"/>
      <w:r w:rsidRPr="00054BBC" w:rsidR="003A2450">
        <w:t>for</w:t>
      </w:r>
      <w:proofErr w:type="spellEnd"/>
      <w:r w:rsidRPr="00054BBC" w:rsidR="003A2450">
        <w:t xml:space="preserve"> </w:t>
      </w:r>
      <w:proofErr w:type="spellStart"/>
      <w:r w:rsidRPr="00054BBC" w:rsidR="003A2450">
        <w:t>decisions</w:t>
      </w:r>
      <w:proofErr w:type="spellEnd"/>
      <w:r w:rsidRPr="00054BBC" w:rsidR="003A2450">
        <w:t xml:space="preserve"> </w:t>
      </w:r>
      <w:proofErr w:type="spellStart"/>
      <w:r w:rsidRPr="00054BBC" w:rsidR="003A2450">
        <w:t>on</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additionally</w:t>
      </w:r>
      <w:proofErr w:type="spellEnd"/>
      <w:r w:rsidRPr="00054BBC" w:rsidR="003A2450">
        <w:t xml:space="preserve"> </w:t>
      </w:r>
      <w:proofErr w:type="spellStart"/>
      <w:r w:rsidRPr="00054BBC" w:rsidR="003A2450">
        <w:t>included</w:t>
      </w:r>
      <w:proofErr w:type="spellEnd"/>
      <w:r w:rsidRPr="00054BBC" w:rsidR="003A2450">
        <w:t xml:space="preserve"> </w:t>
      </w:r>
      <w:proofErr w:type="spellStart"/>
      <w:r w:rsidRPr="00054BBC" w:rsidR="003A2450">
        <w:t>issues</w:t>
      </w:r>
      <w:proofErr w:type="spellEnd"/>
      <w:r w:rsidRPr="00054BBC" w:rsidR="003A2450">
        <w:t xml:space="preserve"> </w:t>
      </w:r>
      <w:proofErr w:type="spellStart"/>
      <w:r w:rsidRPr="00054BBC" w:rsidR="003A2450">
        <w:t>in</w:t>
      </w:r>
      <w:proofErr w:type="spellEnd"/>
      <w:r w:rsidRPr="00054BBC" w:rsidR="003A2450">
        <w:t xml:space="preserve"> </w:t>
      </w:r>
      <w:proofErr w:type="spellStart"/>
      <w:r w:rsidRPr="00054BBC" w:rsidR="003A2450">
        <w:t>the</w:t>
      </w:r>
      <w:proofErr w:type="spellEnd"/>
      <w:r w:rsidRPr="00054BBC" w:rsidR="003A2450">
        <w:t xml:space="preserve"> </w:t>
      </w:r>
      <w:proofErr w:type="spellStart"/>
      <w:r w:rsidRPr="00054BBC" w:rsidR="003A2450">
        <w:t>agenda</w:t>
      </w:r>
      <w:proofErr w:type="spellEnd"/>
      <w:r w:rsidRPr="00054BBC" w:rsidR="00CF35F2">
        <w:t xml:space="preserve"> </w:t>
      </w:r>
      <w:proofErr w:type="spellStart"/>
      <w:r w:rsidRPr="00054BBC" w:rsidR="00CF35F2">
        <w:t>at</w:t>
      </w:r>
      <w:proofErr w:type="spellEnd"/>
      <w:r w:rsidRPr="00054BBC" w:rsidR="00CF35F2">
        <w:t xml:space="preserve"> </w:t>
      </w:r>
      <w:proofErr w:type="spellStart"/>
      <w:r w:rsidRPr="00054BBC" w:rsidR="00CF35F2">
        <w:t>his</w:t>
      </w:r>
      <w:proofErr w:type="spellEnd"/>
      <w:r w:rsidRPr="00054BBC" w:rsidR="00CF35F2">
        <w:t>/</w:t>
      </w:r>
      <w:proofErr w:type="spellStart"/>
      <w:r w:rsidRPr="00054BBC" w:rsidR="00CF35F2">
        <w:t>her</w:t>
      </w:r>
      <w:proofErr w:type="spellEnd"/>
      <w:r w:rsidRPr="00054BBC" w:rsidR="00CF35F2">
        <w:t xml:space="preserve"> </w:t>
      </w:r>
      <w:proofErr w:type="spellStart"/>
      <w:r w:rsidRPr="00054BBC" w:rsidR="00CF35F2">
        <w:t>own</w:t>
      </w:r>
      <w:proofErr w:type="spellEnd"/>
      <w:r w:rsidRPr="00054BBC" w:rsidR="00CF35F2">
        <w:t xml:space="preserve"> </w:t>
      </w:r>
      <w:proofErr w:type="spellStart"/>
      <w:r w:rsidRPr="00054BBC" w:rsidR="00CF35F2">
        <w:t>discretion</w:t>
      </w:r>
      <w:proofErr w:type="spellEnd"/>
      <w:r w:rsidRPr="00054BBC" w:rsidR="003A2450">
        <w:t>.</w:t>
      </w:r>
    </w:p>
    <w:p w:rsidRPr="00054BBC" w:rsidR="00CE611C" w:rsidP="00054BBC" w:rsidRDefault="0032750B" w14:paraId="09C8F0F7" w14:textId="3F7D93F6">
      <w:pPr>
        <w:spacing w:after="307" w:line="259" w:lineRule="auto"/>
        <w:ind w:left="561" w:right="29"/>
      </w:pPr>
      <w:proofErr w:type="spellStart"/>
      <w:r w:rsidRPr="00054BBC">
        <w:t>According</w:t>
      </w:r>
      <w:proofErr w:type="spellEnd"/>
      <w:r w:rsidRPr="00054BBC">
        <w:t xml:space="preserve"> </w:t>
      </w:r>
      <w:proofErr w:type="spellStart"/>
      <w:r w:rsidRPr="00054BBC">
        <w:t>to</w:t>
      </w:r>
      <w:proofErr w:type="spellEnd"/>
      <w:r w:rsidRPr="00054BBC">
        <w:t xml:space="preserve"> </w:t>
      </w:r>
      <w:proofErr w:type="spellStart"/>
      <w:r w:rsidRPr="00054BBC">
        <w:t>Art</w:t>
      </w:r>
      <w:proofErr w:type="spellEnd"/>
      <w:r w:rsidRPr="00054BBC">
        <w:t xml:space="preserve">. 116, </w:t>
      </w:r>
      <w:proofErr w:type="spellStart"/>
      <w:r w:rsidRPr="00054BBC">
        <w:t>para</w:t>
      </w:r>
      <w:proofErr w:type="spellEnd"/>
      <w:r w:rsidRPr="00054BBC">
        <w:t xml:space="preserve">. 4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Public</w:t>
      </w:r>
      <w:proofErr w:type="spellEnd"/>
      <w:r w:rsidRPr="00054BBC">
        <w:t xml:space="preserve"> </w:t>
      </w:r>
      <w:proofErr w:type="spellStart"/>
      <w:r w:rsidRPr="00054BBC">
        <w:t>Offering</w:t>
      </w:r>
      <w:proofErr w:type="spellEnd"/>
      <w:r w:rsidRPr="00054BBC">
        <w:t xml:space="preserve"> </w:t>
      </w:r>
      <w:proofErr w:type="spellStart"/>
      <w:r w:rsidRPr="00054BBC">
        <w:t>of</w:t>
      </w:r>
      <w:proofErr w:type="spellEnd"/>
      <w:r w:rsidRPr="00054BBC">
        <w:t xml:space="preserve"> </w:t>
      </w:r>
      <w:proofErr w:type="spellStart"/>
      <w:r w:rsidRPr="00054BBC">
        <w:t>Securities</w:t>
      </w:r>
      <w:proofErr w:type="spellEnd"/>
      <w:r w:rsidRPr="00054BBC">
        <w:t xml:space="preserve"> </w:t>
      </w:r>
      <w:proofErr w:type="spellStart"/>
      <w:r w:rsidRPr="00054BBC">
        <w:t>Act</w:t>
      </w:r>
      <w:proofErr w:type="spellEnd"/>
      <w:r w:rsidRPr="00054BBC">
        <w:t xml:space="preserve">, </w:t>
      </w:r>
      <w:proofErr w:type="spellStart"/>
      <w:r w:rsidRPr="00054BBC">
        <w:t>delegation</w:t>
      </w:r>
      <w:proofErr w:type="spellEnd"/>
      <w:r w:rsidRPr="00054BBC">
        <w:t xml:space="preserve"> </w:t>
      </w:r>
      <w:proofErr w:type="spellStart"/>
      <w:r w:rsidRPr="00054BBC">
        <w:t>of</w:t>
      </w:r>
      <w:proofErr w:type="spellEnd"/>
      <w:r w:rsidRPr="00054BBC">
        <w:t xml:space="preserve"> </w:t>
      </w:r>
      <w:proofErr w:type="spellStart"/>
      <w:r w:rsidRPr="00054BBC">
        <w:t>the</w:t>
      </w:r>
      <w:proofErr w:type="spellEnd"/>
      <w:r w:rsidRPr="00054BBC">
        <w:t xml:space="preserve"> </w:t>
      </w:r>
      <w:proofErr w:type="spellStart"/>
      <w:r w:rsidRPr="00054BBC">
        <w:t>above</w:t>
      </w:r>
      <w:proofErr w:type="spellEnd"/>
      <w:r w:rsidRPr="00054BBC">
        <w:t xml:space="preserve"> </w:t>
      </w:r>
      <w:proofErr w:type="spellStart"/>
      <w:r w:rsidRPr="00054BBC">
        <w:t>referred</w:t>
      </w:r>
      <w:proofErr w:type="spellEnd"/>
      <w:r w:rsidRPr="00054BBC">
        <w:t xml:space="preserve"> </w:t>
      </w:r>
      <w:proofErr w:type="spellStart"/>
      <w:r w:rsidRPr="00054BBC">
        <w:t>rights</w:t>
      </w:r>
      <w:proofErr w:type="spellEnd"/>
      <w:r w:rsidRPr="00054BBC">
        <w:t xml:space="preserve"> </w:t>
      </w:r>
      <w:proofErr w:type="spellStart"/>
      <w:r w:rsidRPr="00054BBC">
        <w:t>shall</w:t>
      </w:r>
      <w:proofErr w:type="spellEnd"/>
      <w:r w:rsidRPr="00054BBC">
        <w:t xml:space="preserve"> </w:t>
      </w:r>
      <w:proofErr w:type="spellStart"/>
      <w:r w:rsidRPr="00054BBC">
        <w:t>be</w:t>
      </w:r>
      <w:proofErr w:type="spellEnd"/>
      <w:r w:rsidRPr="00054BBC">
        <w:t xml:space="preserve"> </w:t>
      </w:r>
      <w:proofErr w:type="spellStart"/>
      <w:r w:rsidRPr="00054BBC">
        <w:t>null</w:t>
      </w:r>
      <w:proofErr w:type="spellEnd"/>
      <w:r w:rsidRPr="00054BBC">
        <w:t xml:space="preserve"> </w:t>
      </w:r>
      <w:proofErr w:type="spellStart"/>
      <w:r w:rsidRPr="00054BBC">
        <w:t>and</w:t>
      </w:r>
      <w:proofErr w:type="spellEnd"/>
      <w:r w:rsidRPr="00054BBC">
        <w:t xml:space="preserve"> </w:t>
      </w:r>
      <w:proofErr w:type="spellStart"/>
      <w:r w:rsidRPr="00054BBC">
        <w:t>void</w:t>
      </w:r>
      <w:proofErr w:type="spellEnd"/>
      <w:r w:rsidRPr="00054BBC">
        <w:t>.</w:t>
      </w:r>
      <w:r w:rsidRPr="00054BBC" w:rsidR="00961C97">
        <w:t xml:space="preserve">                                                        </w:t>
      </w:r>
    </w:p>
    <w:p w:rsidRPr="0097422B" w:rsidR="00696754" w:rsidP="002C694E" w:rsidRDefault="00961C97" w14:paraId="3FA78B04" w14:textId="60B6E686">
      <w:pPr>
        <w:spacing w:after="0" w:line="240" w:lineRule="auto"/>
        <w:ind w:left="566" w:firstLine="0"/>
        <w:jc w:val="left"/>
        <w:rPr>
          <w:b/>
          <w:lang w:val="en-GB"/>
        </w:rPr>
      </w:pPr>
      <w:r w:rsidRPr="0097422B">
        <w:rPr>
          <w:b/>
          <w:lang w:val="en-GB"/>
        </w:rPr>
        <w:t xml:space="preserve"> </w:t>
      </w:r>
    </w:p>
    <w:p w:rsidRPr="0097422B" w:rsidR="00CE611C" w:rsidP="00054BBC" w:rsidRDefault="006D5D0A" w14:paraId="76B29D5E" w14:textId="7AD7414B">
      <w:pPr>
        <w:spacing w:after="0" w:line="240" w:lineRule="auto"/>
        <w:ind w:left="3398" w:firstLine="142"/>
        <w:jc w:val="left"/>
        <w:rPr>
          <w:lang w:val="en-GB"/>
        </w:rPr>
      </w:pPr>
      <w:r w:rsidRPr="0097422B">
        <w:rPr>
          <w:b/>
          <w:lang w:val="en-GB"/>
        </w:rPr>
        <w:t>SIGNATURE</w:t>
      </w:r>
      <w:r w:rsidRPr="0097422B" w:rsidR="00961C97">
        <w:rPr>
          <w:b/>
          <w:lang w:val="en-GB"/>
        </w:rPr>
        <w:t xml:space="preserve">: ______________________________ </w:t>
      </w:r>
    </w:p>
    <w:p w:rsidRPr="00054BBC" w:rsidR="00CE611C" w:rsidP="00054BBC" w:rsidRDefault="00961C97" w14:paraId="3D4C28A4" w14:textId="77777777">
      <w:pPr>
        <w:spacing w:after="290" w:line="259" w:lineRule="auto"/>
        <w:ind w:left="548"/>
        <w:jc w:val="left"/>
        <w:rPr>
          <w:i/>
          <w:iCs/>
          <w:sz w:val="21"/>
        </w:rPr>
      </w:pPr>
      <w:r w:rsidRPr="00054BBC">
        <w:rPr>
          <w:i/>
          <w:iCs/>
          <w:sz w:val="21"/>
        </w:rPr>
        <w:t xml:space="preserve"> </w:t>
      </w:r>
    </w:p>
    <w:p w:rsidRPr="00054BBC" w:rsidR="006D5D0A" w:rsidP="00054BBC" w:rsidRDefault="006D5D0A" w14:paraId="14D1BE3F" w14:textId="2CAA5081">
      <w:pPr>
        <w:spacing w:after="290" w:line="259" w:lineRule="auto"/>
        <w:ind w:left="548"/>
        <w:jc w:val="left"/>
        <w:rPr>
          <w:i/>
          <w:iCs/>
          <w:sz w:val="21"/>
        </w:rPr>
      </w:pPr>
      <w:proofErr w:type="spellStart"/>
      <w:r w:rsidRPr="00054BBC">
        <w:rPr>
          <w:i/>
          <w:iCs/>
          <w:sz w:val="21"/>
        </w:rPr>
        <w:t>Notes</w:t>
      </w:r>
      <w:proofErr w:type="spellEnd"/>
      <w:r w:rsidRPr="00054BBC">
        <w:rPr>
          <w:i/>
          <w:iCs/>
          <w:sz w:val="21"/>
        </w:rPr>
        <w:t>:</w:t>
      </w:r>
    </w:p>
    <w:p w:rsidRPr="00054BBC" w:rsidR="006D5D0A" w:rsidP="00054BBC" w:rsidRDefault="006D5D0A" w14:paraId="4D7C21E5" w14:textId="2B2AAEF4">
      <w:pPr>
        <w:spacing w:after="290" w:line="259" w:lineRule="auto"/>
        <w:ind w:left="548"/>
        <w:rPr>
          <w:i/>
          <w:iCs/>
          <w:sz w:val="21"/>
        </w:rPr>
      </w:pPr>
      <w:r w:rsidRPr="00054BBC">
        <w:rPr>
          <w:i/>
          <w:iCs/>
          <w:sz w:val="21"/>
        </w:rPr>
        <w:t xml:space="preserve">1. </w:t>
      </w:r>
      <w:proofErr w:type="spellStart"/>
      <w:r w:rsidRPr="00054BBC">
        <w:rPr>
          <w:i/>
          <w:iCs/>
          <w:sz w:val="21"/>
        </w:rPr>
        <w:t>For</w:t>
      </w:r>
      <w:proofErr w:type="spellEnd"/>
      <w:r w:rsidRPr="00054BBC">
        <w:rPr>
          <w:i/>
          <w:iCs/>
          <w:sz w:val="21"/>
        </w:rPr>
        <w:t xml:space="preserve"> </w:t>
      </w:r>
      <w:proofErr w:type="spellStart"/>
      <w:r w:rsidRPr="00054BBC">
        <w:rPr>
          <w:i/>
          <w:iCs/>
          <w:sz w:val="21"/>
        </w:rPr>
        <w:t>each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items</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agenda</w:t>
      </w:r>
      <w:proofErr w:type="spellEnd"/>
      <w:r w:rsidRPr="00054BBC">
        <w:rPr>
          <w:i/>
          <w:iCs/>
          <w:sz w:val="21"/>
        </w:rPr>
        <w:t xml:space="preserve">, </w:t>
      </w:r>
      <w:proofErr w:type="spellStart"/>
      <w:r w:rsidRPr="00054BBC">
        <w:rPr>
          <w:i/>
          <w:iCs/>
          <w:sz w:val="21"/>
        </w:rPr>
        <w:t>only</w:t>
      </w:r>
      <w:proofErr w:type="spellEnd"/>
      <w:r w:rsidRPr="00054BBC">
        <w:rPr>
          <w:i/>
          <w:iCs/>
          <w:sz w:val="21"/>
        </w:rPr>
        <w:t xml:space="preserve"> </w:t>
      </w:r>
      <w:proofErr w:type="spellStart"/>
      <w:r w:rsidRPr="00054BBC">
        <w:rPr>
          <w:i/>
          <w:iCs/>
          <w:sz w:val="21"/>
        </w:rPr>
        <w:t>one</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following</w:t>
      </w:r>
      <w:proofErr w:type="spellEnd"/>
      <w:r w:rsidRPr="00054BBC">
        <w:rPr>
          <w:i/>
          <w:iCs/>
          <w:sz w:val="21"/>
        </w:rPr>
        <w:t xml:space="preserve"> </w:t>
      </w:r>
      <w:r w:rsidR="00054BBC">
        <w:rPr>
          <w:i/>
          <w:iCs/>
          <w:sz w:val="21"/>
          <w:lang w:val="en-GB"/>
        </w:rPr>
        <w:t>v</w:t>
      </w:r>
      <w:proofErr w:type="spellStart"/>
      <w:r w:rsidRPr="00054BBC" w:rsidR="007D57F4">
        <w:rPr>
          <w:i/>
          <w:iCs/>
          <w:sz w:val="21"/>
        </w:rPr>
        <w:t>ote</w:t>
      </w:r>
      <w:r w:rsidRPr="00054BBC">
        <w:rPr>
          <w:i/>
          <w:iCs/>
          <w:sz w:val="21"/>
        </w:rPr>
        <w:t>s</w:t>
      </w:r>
      <w:proofErr w:type="spellEnd"/>
      <w:r w:rsidRPr="00054BBC">
        <w:rPr>
          <w:i/>
          <w:iCs/>
          <w:sz w:val="21"/>
        </w:rPr>
        <w:t xml:space="preserve"> </w:t>
      </w:r>
      <w:proofErr w:type="spellStart"/>
      <w:r w:rsidRPr="00054BBC">
        <w:rPr>
          <w:i/>
          <w:iCs/>
          <w:sz w:val="21"/>
        </w:rPr>
        <w:t>must</w:t>
      </w:r>
      <w:proofErr w:type="spellEnd"/>
      <w:r w:rsidRPr="00054BBC">
        <w:rPr>
          <w:i/>
          <w:iCs/>
          <w:sz w:val="21"/>
        </w:rPr>
        <w:t xml:space="preserve"> </w:t>
      </w:r>
      <w:proofErr w:type="spellStart"/>
      <w:r w:rsidRPr="00054BBC">
        <w:rPr>
          <w:i/>
          <w:iCs/>
          <w:sz w:val="21"/>
        </w:rPr>
        <w:t>be</w:t>
      </w:r>
      <w:proofErr w:type="spellEnd"/>
      <w:r w:rsidRPr="00054BBC">
        <w:rPr>
          <w:i/>
          <w:iCs/>
          <w:sz w:val="21"/>
        </w:rPr>
        <w:t xml:space="preserve"> </w:t>
      </w:r>
      <w:proofErr w:type="spellStart"/>
      <w:r w:rsidRPr="00054BBC">
        <w:rPr>
          <w:i/>
          <w:iCs/>
          <w:sz w:val="21"/>
        </w:rPr>
        <w:t>indicated</w:t>
      </w:r>
      <w:proofErr w:type="spellEnd"/>
      <w:r w:rsidR="00054BBC">
        <w:rPr>
          <w:i/>
          <w:iCs/>
          <w:sz w:val="21"/>
          <w:lang w:val="en-GB"/>
        </w:rPr>
        <w:t>:</w:t>
      </w:r>
      <w:r w:rsidRPr="00054BBC">
        <w:rPr>
          <w:i/>
          <w:iCs/>
          <w:sz w:val="21"/>
        </w:rPr>
        <w:t xml:space="preserve"> </w:t>
      </w:r>
      <w:r w:rsidRPr="00054BBC" w:rsidR="00DE2CF6">
        <w:rPr>
          <w:i/>
          <w:iCs/>
          <w:sz w:val="21"/>
        </w:rPr>
        <w:t>”</w:t>
      </w:r>
      <w:proofErr w:type="spellStart"/>
      <w:r w:rsidRPr="00054BBC" w:rsidR="00DE2CF6">
        <w:rPr>
          <w:i/>
          <w:iCs/>
          <w:sz w:val="21"/>
        </w:rPr>
        <w:t>I</w:t>
      </w:r>
      <w:r w:rsidRPr="00054BBC">
        <w:rPr>
          <w:i/>
          <w:iCs/>
          <w:sz w:val="21"/>
        </w:rPr>
        <w:t>n</w:t>
      </w:r>
      <w:proofErr w:type="spellEnd"/>
      <w:r w:rsidRPr="00054BBC">
        <w:rPr>
          <w:i/>
          <w:iCs/>
          <w:sz w:val="21"/>
        </w:rPr>
        <w:t xml:space="preserve"> </w:t>
      </w:r>
      <w:proofErr w:type="spellStart"/>
      <w:r w:rsidRPr="00054BBC">
        <w:rPr>
          <w:i/>
          <w:iCs/>
          <w:sz w:val="21"/>
        </w:rPr>
        <w:t>favour</w:t>
      </w:r>
      <w:proofErr w:type="spellEnd"/>
      <w:r w:rsidRPr="00054BBC" w:rsidR="00DE2CF6">
        <w:rPr>
          <w:i/>
          <w:iCs/>
          <w:sz w:val="21"/>
        </w:rPr>
        <w:t>”</w:t>
      </w:r>
      <w:r w:rsidRPr="00054BBC">
        <w:rPr>
          <w:i/>
          <w:iCs/>
          <w:sz w:val="21"/>
        </w:rPr>
        <w:t xml:space="preserve">, </w:t>
      </w:r>
      <w:r w:rsidRPr="00054BBC" w:rsidR="00DE2CF6">
        <w:rPr>
          <w:i/>
          <w:iCs/>
          <w:sz w:val="21"/>
        </w:rPr>
        <w:t>“</w:t>
      </w:r>
      <w:proofErr w:type="spellStart"/>
      <w:r w:rsidRPr="00054BBC">
        <w:rPr>
          <w:i/>
          <w:iCs/>
          <w:sz w:val="21"/>
        </w:rPr>
        <w:t>Against</w:t>
      </w:r>
      <w:proofErr w:type="spellEnd"/>
      <w:r w:rsidRPr="00054BBC" w:rsidR="00DE2CF6">
        <w:rPr>
          <w:i/>
          <w:iCs/>
          <w:sz w:val="21"/>
        </w:rPr>
        <w:t>”</w:t>
      </w:r>
      <w:r w:rsidRPr="00054BBC">
        <w:rPr>
          <w:i/>
          <w:iCs/>
          <w:sz w:val="21"/>
        </w:rPr>
        <w:t xml:space="preserve"> </w:t>
      </w:r>
      <w:proofErr w:type="spellStart"/>
      <w:r w:rsidRPr="00054BBC">
        <w:rPr>
          <w:i/>
          <w:iCs/>
          <w:sz w:val="21"/>
        </w:rPr>
        <w:t>or</w:t>
      </w:r>
      <w:proofErr w:type="spellEnd"/>
      <w:r w:rsidRPr="00054BBC">
        <w:rPr>
          <w:i/>
          <w:iCs/>
          <w:sz w:val="21"/>
        </w:rPr>
        <w:t xml:space="preserve"> </w:t>
      </w:r>
      <w:r w:rsidRPr="00054BBC" w:rsidR="00DE2CF6">
        <w:rPr>
          <w:i/>
          <w:iCs/>
          <w:sz w:val="21"/>
        </w:rPr>
        <w:t>“</w:t>
      </w:r>
      <w:proofErr w:type="spellStart"/>
      <w:r w:rsidRPr="00054BBC">
        <w:rPr>
          <w:i/>
          <w:iCs/>
          <w:sz w:val="21"/>
        </w:rPr>
        <w:t>Abst</w:t>
      </w:r>
      <w:r w:rsidRPr="00054BBC" w:rsidR="00DE2CF6">
        <w:rPr>
          <w:i/>
          <w:iCs/>
          <w:sz w:val="21"/>
        </w:rPr>
        <w:t>e</w:t>
      </w:r>
      <w:r w:rsidRPr="00054BBC">
        <w:rPr>
          <w:i/>
          <w:iCs/>
          <w:sz w:val="21"/>
        </w:rPr>
        <w:t>ntion</w:t>
      </w:r>
      <w:proofErr w:type="spellEnd"/>
      <w:r w:rsidRPr="00054BBC" w:rsidR="00DE2CF6">
        <w:rPr>
          <w:i/>
          <w:iCs/>
          <w:sz w:val="21"/>
        </w:rPr>
        <w:t>”</w:t>
      </w:r>
      <w:r w:rsidRPr="00054BBC">
        <w:rPr>
          <w:i/>
          <w:iCs/>
          <w:sz w:val="21"/>
        </w:rPr>
        <w:t>.</w:t>
      </w:r>
    </w:p>
    <w:p w:rsidRPr="00054BBC" w:rsidR="006D5D0A" w:rsidP="00054BBC" w:rsidRDefault="006D5D0A" w14:paraId="2E2D3212" w14:textId="2DCECF9F">
      <w:pPr>
        <w:spacing w:after="290" w:line="259" w:lineRule="auto"/>
        <w:ind w:left="548"/>
        <w:rPr>
          <w:i/>
          <w:iCs/>
          <w:sz w:val="21"/>
        </w:rPr>
      </w:pPr>
      <w:r w:rsidRPr="00054BBC">
        <w:rPr>
          <w:i/>
          <w:iCs/>
          <w:sz w:val="21"/>
        </w:rPr>
        <w:t xml:space="preserve">2. </w:t>
      </w:r>
      <w:proofErr w:type="spellStart"/>
      <w:r w:rsidRPr="00054BBC">
        <w:rPr>
          <w:i/>
          <w:iCs/>
          <w:sz w:val="21"/>
        </w:rPr>
        <w:t>The</w:t>
      </w:r>
      <w:proofErr w:type="spellEnd"/>
      <w:r w:rsidRPr="00054BBC">
        <w:rPr>
          <w:i/>
          <w:iCs/>
          <w:sz w:val="21"/>
        </w:rPr>
        <w:t xml:space="preserve"> </w:t>
      </w:r>
      <w:proofErr w:type="spellStart"/>
      <w:r w:rsidRPr="00054BBC">
        <w:rPr>
          <w:i/>
          <w:iCs/>
          <w:sz w:val="21"/>
        </w:rPr>
        <w:t>shareholder</w:t>
      </w:r>
      <w:proofErr w:type="spellEnd"/>
      <w:r w:rsidRPr="00054BBC">
        <w:rPr>
          <w:i/>
          <w:iCs/>
          <w:sz w:val="21"/>
        </w:rPr>
        <w:t xml:space="preserve">, </w:t>
      </w:r>
      <w:proofErr w:type="spellStart"/>
      <w:r w:rsidRPr="00054BBC">
        <w:rPr>
          <w:i/>
          <w:iCs/>
          <w:sz w:val="21"/>
        </w:rPr>
        <w:t>giving</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sidR="00DE2CF6">
        <w:rPr>
          <w:i/>
          <w:iCs/>
          <w:sz w:val="21"/>
        </w:rPr>
        <w:t>authorization</w:t>
      </w:r>
      <w:proofErr w:type="spellEnd"/>
      <w:r w:rsidRPr="00054BBC">
        <w:rPr>
          <w:i/>
          <w:iCs/>
          <w:sz w:val="21"/>
        </w:rPr>
        <w:t xml:space="preserve">, </w:t>
      </w:r>
      <w:proofErr w:type="spellStart"/>
      <w:r w:rsidRPr="00054BBC">
        <w:rPr>
          <w:i/>
          <w:iCs/>
          <w:sz w:val="21"/>
        </w:rPr>
        <w:t>shall</w:t>
      </w:r>
      <w:proofErr w:type="spellEnd"/>
      <w:r w:rsidRPr="00054BBC">
        <w:rPr>
          <w:i/>
          <w:iCs/>
          <w:sz w:val="21"/>
        </w:rPr>
        <w:t xml:space="preserve"> </w:t>
      </w:r>
      <w:proofErr w:type="spellStart"/>
      <w:r w:rsidRPr="00054BBC">
        <w:rPr>
          <w:i/>
          <w:iCs/>
          <w:sz w:val="21"/>
        </w:rPr>
        <w:t>explicitly</w:t>
      </w:r>
      <w:proofErr w:type="spellEnd"/>
      <w:r w:rsidRPr="00054BBC">
        <w:rPr>
          <w:i/>
          <w:iCs/>
          <w:sz w:val="21"/>
        </w:rPr>
        <w:t xml:space="preserve"> </w:t>
      </w:r>
      <w:proofErr w:type="spellStart"/>
      <w:r w:rsidRPr="00054BBC">
        <w:rPr>
          <w:i/>
          <w:iCs/>
          <w:sz w:val="21"/>
        </w:rPr>
        <w:t>indicate</w:t>
      </w:r>
      <w:proofErr w:type="spellEnd"/>
      <w:r w:rsidRPr="00054BBC">
        <w:rPr>
          <w:i/>
          <w:iCs/>
          <w:sz w:val="21"/>
        </w:rPr>
        <w:t xml:space="preserve"> </w:t>
      </w:r>
      <w:proofErr w:type="spellStart"/>
      <w:r w:rsidRPr="00054BBC">
        <w:rPr>
          <w:i/>
          <w:iCs/>
          <w:sz w:val="21"/>
        </w:rPr>
        <w:t>one</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alternative</w:t>
      </w:r>
      <w:proofErr w:type="spellEnd"/>
      <w:r w:rsidRPr="00054BBC">
        <w:rPr>
          <w:i/>
          <w:iCs/>
          <w:sz w:val="21"/>
        </w:rPr>
        <w:t xml:space="preserve"> </w:t>
      </w:r>
      <w:proofErr w:type="spellStart"/>
      <w:r w:rsidRPr="00054BBC">
        <w:rPr>
          <w:i/>
          <w:iCs/>
          <w:sz w:val="21"/>
        </w:rPr>
        <w:t>options</w:t>
      </w:r>
      <w:proofErr w:type="spellEnd"/>
      <w:r w:rsidRPr="00054BBC">
        <w:rPr>
          <w:i/>
          <w:iCs/>
          <w:sz w:val="21"/>
        </w:rPr>
        <w:t xml:space="preserve"> </w:t>
      </w:r>
      <w:proofErr w:type="spellStart"/>
      <w:r w:rsidRPr="00054BBC">
        <w:rPr>
          <w:i/>
          <w:iCs/>
          <w:sz w:val="21"/>
        </w:rPr>
        <w:t>given</w:t>
      </w:r>
      <w:proofErr w:type="spellEnd"/>
      <w:r w:rsidRPr="00054BBC">
        <w:rPr>
          <w:i/>
          <w:iCs/>
          <w:sz w:val="21"/>
        </w:rPr>
        <w:t xml:space="preserve"> </w:t>
      </w:r>
      <w:proofErr w:type="spellStart"/>
      <w:r w:rsidRPr="00054BBC">
        <w:rPr>
          <w:i/>
          <w:iCs/>
          <w:sz w:val="21"/>
        </w:rPr>
        <w:t>in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final</w:t>
      </w:r>
      <w:proofErr w:type="spellEnd"/>
      <w:r w:rsidRPr="00054BBC">
        <w:rPr>
          <w:i/>
          <w:iCs/>
          <w:sz w:val="21"/>
        </w:rPr>
        <w:t xml:space="preserve"> </w:t>
      </w:r>
      <w:proofErr w:type="spellStart"/>
      <w:r w:rsidRPr="00054BBC">
        <w:rPr>
          <w:i/>
          <w:iCs/>
          <w:sz w:val="21"/>
        </w:rPr>
        <w:t>paragraph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r w:rsidRPr="00054BBC" w:rsidR="00DE2CF6">
        <w:rPr>
          <w:i/>
          <w:iCs/>
          <w:sz w:val="21"/>
        </w:rPr>
        <w:t xml:space="preserve">Proxy </w:t>
      </w:r>
      <w:proofErr w:type="spellStart"/>
      <w:r w:rsidRPr="00054BBC" w:rsidR="00DE2CF6">
        <w:rPr>
          <w:i/>
          <w:iCs/>
          <w:sz w:val="21"/>
        </w:rPr>
        <w:t>authorization</w:t>
      </w:r>
      <w:proofErr w:type="spellEnd"/>
      <w:r w:rsidRPr="00054BBC" w:rsidR="00DE2CF6">
        <w:rPr>
          <w:i/>
          <w:iCs/>
          <w:sz w:val="21"/>
        </w:rPr>
        <w:t xml:space="preserve"> </w:t>
      </w:r>
      <w:proofErr w:type="spellStart"/>
      <w:r w:rsidRPr="00054BBC" w:rsidR="00DE2CF6">
        <w:rPr>
          <w:i/>
          <w:iCs/>
          <w:sz w:val="21"/>
        </w:rPr>
        <w:t>form</w:t>
      </w:r>
      <w:proofErr w:type="spellEnd"/>
      <w:r w:rsidRPr="00054BBC">
        <w:rPr>
          <w:i/>
          <w:iCs/>
          <w:sz w:val="21"/>
        </w:rPr>
        <w:t>.</w:t>
      </w:r>
    </w:p>
    <w:p w:rsidRPr="00054BBC" w:rsidR="00CE611C" w:rsidP="00054BBC" w:rsidRDefault="006D5D0A" w14:paraId="45305318" w14:textId="200C5681">
      <w:pPr>
        <w:spacing w:after="290" w:line="259" w:lineRule="auto"/>
        <w:ind w:left="548"/>
        <w:rPr>
          <w:i/>
          <w:iCs/>
          <w:sz w:val="21"/>
        </w:rPr>
      </w:pPr>
      <w:r w:rsidRPr="00054BBC">
        <w:rPr>
          <w:i/>
          <w:iCs/>
          <w:sz w:val="21"/>
        </w:rPr>
        <w:t xml:space="preserve">3. A </w:t>
      </w:r>
      <w:proofErr w:type="spellStart"/>
      <w:r w:rsidRPr="00054BBC">
        <w:rPr>
          <w:i/>
          <w:iCs/>
          <w:sz w:val="21"/>
        </w:rPr>
        <w:t>member</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Company’s</w:t>
      </w:r>
      <w:proofErr w:type="spellEnd"/>
      <w:r w:rsidRPr="00054BBC">
        <w:rPr>
          <w:i/>
          <w:iCs/>
          <w:sz w:val="21"/>
        </w:rPr>
        <w:t xml:space="preserve"> </w:t>
      </w:r>
      <w:proofErr w:type="spellStart"/>
      <w:r w:rsidRPr="00054BBC">
        <w:rPr>
          <w:i/>
          <w:iCs/>
          <w:sz w:val="21"/>
        </w:rPr>
        <w:t>manag</w:t>
      </w:r>
      <w:r w:rsidR="00054BBC">
        <w:rPr>
          <w:i/>
          <w:iCs/>
          <w:sz w:val="21"/>
          <w:lang w:val="en-GB"/>
        </w:rPr>
        <w:t>ing</w:t>
      </w:r>
      <w:proofErr w:type="spellEnd"/>
      <w:r w:rsidRPr="00054BBC">
        <w:rPr>
          <w:i/>
          <w:iCs/>
          <w:sz w:val="21"/>
        </w:rPr>
        <w:t xml:space="preserve"> </w:t>
      </w:r>
      <w:proofErr w:type="spellStart"/>
      <w:r w:rsidRPr="00054BBC">
        <w:rPr>
          <w:i/>
          <w:iCs/>
          <w:sz w:val="21"/>
        </w:rPr>
        <w:t>board</w:t>
      </w:r>
      <w:proofErr w:type="spellEnd"/>
      <w:r w:rsidRPr="00054BBC">
        <w:rPr>
          <w:i/>
          <w:iCs/>
          <w:sz w:val="21"/>
        </w:rPr>
        <w:t xml:space="preserve"> </w:t>
      </w:r>
      <w:proofErr w:type="spellStart"/>
      <w:r w:rsidRPr="00054BBC">
        <w:rPr>
          <w:i/>
          <w:iCs/>
          <w:sz w:val="21"/>
        </w:rPr>
        <w:t>may</w:t>
      </w:r>
      <w:proofErr w:type="spellEnd"/>
      <w:r w:rsidRPr="00054BBC">
        <w:rPr>
          <w:i/>
          <w:iCs/>
          <w:sz w:val="21"/>
        </w:rPr>
        <w:t xml:space="preserve"> </w:t>
      </w:r>
      <w:proofErr w:type="spellStart"/>
      <w:r w:rsidRPr="00054BBC">
        <w:rPr>
          <w:i/>
          <w:iCs/>
          <w:sz w:val="21"/>
        </w:rPr>
        <w:t>represent</w:t>
      </w:r>
      <w:proofErr w:type="spellEnd"/>
      <w:r w:rsidRPr="00054BBC">
        <w:rPr>
          <w:i/>
          <w:iCs/>
          <w:sz w:val="21"/>
        </w:rPr>
        <w:t xml:space="preserve"> a </w:t>
      </w:r>
      <w:proofErr w:type="spellStart"/>
      <w:r w:rsidRPr="00054BBC">
        <w:rPr>
          <w:i/>
          <w:iCs/>
          <w:sz w:val="21"/>
        </w:rPr>
        <w:t>shareholder</w:t>
      </w:r>
      <w:proofErr w:type="spellEnd"/>
      <w:r w:rsidRPr="00054BBC">
        <w:rPr>
          <w:i/>
          <w:iCs/>
          <w:sz w:val="21"/>
        </w:rPr>
        <w:t xml:space="preserve"> </w:t>
      </w:r>
      <w:proofErr w:type="spellStart"/>
      <w:r w:rsidRPr="00054BBC">
        <w:rPr>
          <w:i/>
          <w:iCs/>
          <w:sz w:val="21"/>
        </w:rPr>
        <w:t>at</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general</w:t>
      </w:r>
      <w:proofErr w:type="spellEnd"/>
      <w:r w:rsidRPr="00054BBC">
        <w:rPr>
          <w:i/>
          <w:iCs/>
          <w:sz w:val="21"/>
        </w:rPr>
        <w:t xml:space="preserve"> </w:t>
      </w:r>
      <w:proofErr w:type="spellStart"/>
      <w:r w:rsidRPr="00054BBC">
        <w:rPr>
          <w:i/>
          <w:iCs/>
          <w:sz w:val="21"/>
        </w:rPr>
        <w:t>meeting</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shareholders</w:t>
      </w:r>
      <w:proofErr w:type="spellEnd"/>
      <w:r w:rsidRPr="00054BBC">
        <w:rPr>
          <w:i/>
          <w:iCs/>
          <w:sz w:val="21"/>
        </w:rPr>
        <w:t xml:space="preserve"> </w:t>
      </w:r>
      <w:proofErr w:type="spellStart"/>
      <w:r w:rsidRPr="00054BBC">
        <w:rPr>
          <w:i/>
          <w:iCs/>
          <w:sz w:val="21"/>
        </w:rPr>
        <w:t>only</w:t>
      </w:r>
      <w:proofErr w:type="spellEnd"/>
      <w:r w:rsidRPr="00054BBC">
        <w:rPr>
          <w:i/>
          <w:iCs/>
          <w:sz w:val="21"/>
        </w:rPr>
        <w:t xml:space="preserve"> </w:t>
      </w:r>
      <w:proofErr w:type="spellStart"/>
      <w:r w:rsidRPr="00054BBC">
        <w:rPr>
          <w:i/>
          <w:iCs/>
          <w:sz w:val="21"/>
        </w:rPr>
        <w:t>if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shareholder</w:t>
      </w:r>
      <w:proofErr w:type="spellEnd"/>
      <w:r w:rsidRPr="00054BBC">
        <w:rPr>
          <w:i/>
          <w:iCs/>
          <w:sz w:val="21"/>
        </w:rPr>
        <w:t xml:space="preserve"> </w:t>
      </w:r>
      <w:proofErr w:type="spellStart"/>
      <w:r w:rsidRPr="00054BBC">
        <w:rPr>
          <w:i/>
          <w:iCs/>
          <w:sz w:val="21"/>
        </w:rPr>
        <w:t>has</w:t>
      </w:r>
      <w:proofErr w:type="spellEnd"/>
      <w:r w:rsidRPr="00054BBC">
        <w:rPr>
          <w:i/>
          <w:iCs/>
          <w:sz w:val="21"/>
        </w:rPr>
        <w:t xml:space="preserve"> </w:t>
      </w:r>
      <w:proofErr w:type="spellStart"/>
      <w:r w:rsidRPr="00054BBC">
        <w:rPr>
          <w:i/>
          <w:iCs/>
          <w:sz w:val="21"/>
        </w:rPr>
        <w:t>explicitly</w:t>
      </w:r>
      <w:proofErr w:type="spellEnd"/>
      <w:r w:rsidRPr="00054BBC">
        <w:rPr>
          <w:i/>
          <w:iCs/>
          <w:sz w:val="21"/>
        </w:rPr>
        <w:t xml:space="preserve"> </w:t>
      </w:r>
      <w:proofErr w:type="spellStart"/>
      <w:r w:rsidRPr="00054BBC">
        <w:rPr>
          <w:i/>
          <w:iCs/>
          <w:sz w:val="21"/>
        </w:rPr>
        <w:t>indicated</w:t>
      </w:r>
      <w:proofErr w:type="spellEnd"/>
      <w:r w:rsidRPr="00054BBC">
        <w:rPr>
          <w:i/>
          <w:iCs/>
          <w:sz w:val="21"/>
        </w:rPr>
        <w:t xml:space="preserve"> </w:t>
      </w:r>
      <w:proofErr w:type="spellStart"/>
      <w:r w:rsidRPr="00054BBC">
        <w:rPr>
          <w:i/>
          <w:iCs/>
          <w:sz w:val="21"/>
        </w:rPr>
        <w:t>in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sidR="00DE2CF6">
        <w:rPr>
          <w:i/>
          <w:iCs/>
          <w:sz w:val="21"/>
        </w:rPr>
        <w:t>proxy</w:t>
      </w:r>
      <w:proofErr w:type="spellEnd"/>
      <w:r w:rsidRPr="00054BBC" w:rsidR="00DE2CF6">
        <w:rPr>
          <w:i/>
          <w:iCs/>
          <w:sz w:val="21"/>
        </w:rPr>
        <w:t xml:space="preserve"> </w:t>
      </w:r>
      <w:proofErr w:type="spellStart"/>
      <w:r w:rsidRPr="00054BBC" w:rsidR="00DE2CF6">
        <w:rPr>
          <w:i/>
          <w:iCs/>
          <w:sz w:val="21"/>
        </w:rPr>
        <w:t>authorization</w:t>
      </w:r>
      <w:proofErr w:type="spellEnd"/>
      <w:r w:rsidRPr="00054BBC" w:rsidR="00DE2CF6">
        <w:rPr>
          <w:i/>
          <w:iCs/>
          <w:sz w:val="21"/>
        </w:rPr>
        <w:t xml:space="preserve"> </w:t>
      </w:r>
      <w:proofErr w:type="spellStart"/>
      <w:r w:rsidRPr="00054BBC" w:rsidR="00DE2CF6">
        <w:rPr>
          <w:i/>
          <w:iCs/>
          <w:sz w:val="21"/>
        </w:rPr>
        <w:t>form</w:t>
      </w:r>
      <w:proofErr w:type="spellEnd"/>
      <w:r w:rsidRPr="00054BBC" w:rsidR="00DE2CF6">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manner</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voting</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each</w:t>
      </w:r>
      <w:proofErr w:type="spellEnd"/>
      <w:r w:rsidRPr="00054BBC">
        <w:rPr>
          <w:i/>
          <w:iCs/>
          <w:sz w:val="21"/>
        </w:rPr>
        <w:t xml:space="preserve"> </w:t>
      </w:r>
      <w:proofErr w:type="spellStart"/>
      <w:r w:rsidRPr="00054BBC">
        <w:rPr>
          <w:i/>
          <w:iCs/>
          <w:sz w:val="21"/>
        </w:rPr>
        <w:t>of</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issues</w:t>
      </w:r>
      <w:proofErr w:type="spellEnd"/>
      <w:r w:rsidRPr="00054BBC">
        <w:rPr>
          <w:i/>
          <w:iCs/>
          <w:sz w:val="21"/>
        </w:rPr>
        <w:t xml:space="preserve"> </w:t>
      </w:r>
      <w:proofErr w:type="spellStart"/>
      <w:r w:rsidRPr="00054BBC">
        <w:rPr>
          <w:i/>
          <w:iCs/>
          <w:sz w:val="21"/>
        </w:rPr>
        <w:t>on</w:t>
      </w:r>
      <w:proofErr w:type="spellEnd"/>
      <w:r w:rsidRPr="00054BBC">
        <w:rPr>
          <w:i/>
          <w:iCs/>
          <w:sz w:val="21"/>
        </w:rPr>
        <w:t xml:space="preserve"> </w:t>
      </w:r>
      <w:proofErr w:type="spellStart"/>
      <w:r w:rsidRPr="00054BBC">
        <w:rPr>
          <w:i/>
          <w:iCs/>
          <w:sz w:val="21"/>
        </w:rPr>
        <w:t>the</w:t>
      </w:r>
      <w:proofErr w:type="spellEnd"/>
      <w:r w:rsidRPr="00054BBC">
        <w:rPr>
          <w:i/>
          <w:iCs/>
          <w:sz w:val="21"/>
        </w:rPr>
        <w:t xml:space="preserve"> </w:t>
      </w:r>
      <w:proofErr w:type="spellStart"/>
      <w:r w:rsidRPr="00054BBC">
        <w:rPr>
          <w:i/>
          <w:iCs/>
          <w:sz w:val="21"/>
        </w:rPr>
        <w:t>agenda</w:t>
      </w:r>
      <w:proofErr w:type="spellEnd"/>
      <w:r w:rsidRPr="00054BBC">
        <w:rPr>
          <w:i/>
          <w:iCs/>
          <w:sz w:val="21"/>
        </w:rPr>
        <w:t>.</w:t>
      </w:r>
    </w:p>
    <w:sectPr w:rsidRPr="00054BBC" w:rsidR="00CE611C">
      <w:footerReference w:type="even" r:id="rId9"/>
      <w:footerReference w:type="default" r:id="rId10"/>
      <w:footerReference w:type="first" r:id="rId11"/>
      <w:pgSz w:w="11906" w:h="16838" w:orient="portrait"/>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0756" w:rsidRDefault="00180756" w14:paraId="3A2D15C0" w14:textId="77777777">
      <w:pPr>
        <w:spacing w:after="0" w:line="240" w:lineRule="auto"/>
      </w:pPr>
      <w:r>
        <w:separator/>
      </w:r>
    </w:p>
  </w:endnote>
  <w:endnote w:type="continuationSeparator" w:id="0">
    <w:p w:rsidR="00180756" w:rsidRDefault="00180756" w14:paraId="46166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ubik">
    <w:panose1 w:val="00000500000000000000"/>
    <w:charset w:val="CC"/>
    <w:family w:val="auto"/>
    <w:pitch w:val="variable"/>
    <w:sig w:usb0="00000A07" w:usb1="40000001" w:usb2="00000000" w:usb3="00000000" w:csb0="000000B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11C" w:rsidRDefault="00961C97" w14:paraId="7AF819BC" w14:textId="77777777">
    <w:pPr>
      <w:spacing w:after="0" w:line="259" w:lineRule="auto"/>
      <w:ind w:left="0" w:right="40" w:firstLine="0"/>
      <w:jc w:val="right"/>
    </w:pPr>
    <w:r>
      <w:fldChar w:fldCharType="begin"/>
    </w:r>
    <w:r>
      <w:instrText xml:space="preserve"> PAGE   \* MERGEFORMAT </w:instrText>
    </w:r>
    <w:r>
      <w:fldChar w:fldCharType="separate"/>
    </w:r>
    <w:r>
      <w:rPr>
        <w:rFonts w:ascii="Calibri" w:hAnsi="Calibri" w:eastAsia="Calibri" w:cs="Calibri"/>
      </w:rPr>
      <w:t>2</w:t>
    </w:r>
    <w:r>
      <w:rPr>
        <w:rFonts w:ascii="Calibri" w:hAnsi="Calibri" w:eastAsia="Calibri" w:cs="Calibri"/>
      </w:rPr>
      <w:fldChar w:fldCharType="end"/>
    </w:r>
    <w:r>
      <w:rPr>
        <w:rFonts w:ascii="Calibri" w:hAnsi="Calibri" w:eastAsia="Calibri" w:cs="Calibri"/>
      </w:rPr>
      <w:t xml:space="preserve"> </w:t>
    </w:r>
  </w:p>
  <w:p w:rsidR="00CE611C" w:rsidRDefault="00961C97" w14:paraId="1B003703" w14:textId="77777777">
    <w:pPr>
      <w:spacing w:after="0" w:line="259" w:lineRule="auto"/>
      <w:ind w:left="0" w:firstLine="0"/>
      <w:jc w:val="left"/>
    </w:pPr>
    <w:r>
      <w:rPr>
        <w:rFonts w:ascii="Calibri" w:hAnsi="Calibri" w:eastAsia="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11C" w:rsidRDefault="00961C97" w14:paraId="4964718D" w14:textId="77777777">
    <w:pPr>
      <w:spacing w:after="0" w:line="259" w:lineRule="auto"/>
      <w:ind w:left="0" w:right="40" w:firstLine="0"/>
      <w:jc w:val="right"/>
    </w:pPr>
    <w:r>
      <w:fldChar w:fldCharType="begin"/>
    </w:r>
    <w:r>
      <w:instrText xml:space="preserve"> PAGE   \* MERGEFORMAT </w:instrText>
    </w:r>
    <w:r>
      <w:fldChar w:fldCharType="separate"/>
    </w:r>
    <w:r w:rsidRPr="00DE2CF6" w:rsidR="00DE2CF6">
      <w:rPr>
        <w:rFonts w:ascii="Calibri" w:hAnsi="Calibri" w:eastAsia="Calibri" w:cs="Calibri"/>
        <w:noProof/>
      </w:rPr>
      <w:t>5</w:t>
    </w:r>
    <w:r>
      <w:rPr>
        <w:rFonts w:ascii="Calibri" w:hAnsi="Calibri" w:eastAsia="Calibri" w:cs="Calibri"/>
      </w:rPr>
      <w:fldChar w:fldCharType="end"/>
    </w:r>
    <w:r>
      <w:rPr>
        <w:rFonts w:ascii="Calibri" w:hAnsi="Calibri" w:eastAsia="Calibri" w:cs="Calibri"/>
      </w:rPr>
      <w:t xml:space="preserve"> </w:t>
    </w:r>
  </w:p>
  <w:p w:rsidR="00CE611C" w:rsidRDefault="00961C97" w14:paraId="2D6510C1" w14:textId="77777777">
    <w:pPr>
      <w:spacing w:after="0" w:line="259" w:lineRule="auto"/>
      <w:ind w:left="0" w:firstLine="0"/>
      <w:jc w:val="left"/>
    </w:pPr>
    <w:r>
      <w:rPr>
        <w:rFonts w:ascii="Calibri" w:hAnsi="Calibri" w:eastAsia="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11C" w:rsidRDefault="00CE611C" w14:paraId="5CF3ACC0" w14:textId="777777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0756" w:rsidRDefault="00180756" w14:paraId="2DB27233" w14:textId="77777777">
      <w:pPr>
        <w:spacing w:after="0" w:line="240" w:lineRule="auto"/>
      </w:pPr>
      <w:r>
        <w:separator/>
      </w:r>
    </w:p>
  </w:footnote>
  <w:footnote w:type="continuationSeparator" w:id="0">
    <w:p w:rsidR="00180756" w:rsidRDefault="00180756" w14:paraId="251C82A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01348876">
      <w:start w:val="1"/>
      <w:numFmt w:val="bullet"/>
      <w:lvlText w:val="o"/>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B80ADFB6">
      <w:start w:val="1"/>
      <w:numFmt w:val="bullet"/>
      <w:lvlText w:val="▪"/>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F5F2CD56">
      <w:start w:val="1"/>
      <w:numFmt w:val="bullet"/>
      <w:lvlText w:val="•"/>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007C0A46">
      <w:start w:val="1"/>
      <w:numFmt w:val="bullet"/>
      <w:lvlText w:val="o"/>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5E08DC0E">
      <w:start w:val="1"/>
      <w:numFmt w:val="bullet"/>
      <w:lvlText w:val="▪"/>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57CD4BA">
      <w:start w:val="1"/>
      <w:numFmt w:val="bullet"/>
      <w:lvlText w:val="•"/>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8E306F14">
      <w:start w:val="1"/>
      <w:numFmt w:val="bullet"/>
      <w:lvlText w:val="o"/>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D444BDE">
      <w:start w:val="1"/>
      <w:numFmt w:val="bullet"/>
      <w:lvlText w:val="▪"/>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15C14392"/>
    <w:multiLevelType w:val="hybridMultilevel"/>
    <w:tmpl w:val="10E20AE6"/>
    <w:lvl w:ilvl="0" w:tplc="5732AC5A">
      <w:start w:val="1"/>
      <w:numFmt w:val="decimal"/>
      <w:lvlText w:val="%1."/>
      <w:lvlJc w:val="left"/>
      <w:pPr>
        <w:ind w:left="140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6338BD80">
      <w:start w:val="1"/>
      <w:numFmt w:val="lowerLetter"/>
      <w:lvlText w:val="%2"/>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8F7E5216">
      <w:start w:val="1"/>
      <w:numFmt w:val="lowerRoman"/>
      <w:lvlText w:val="%3"/>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8E46C092">
      <w:start w:val="1"/>
      <w:numFmt w:val="decimal"/>
      <w:lvlText w:val="%4"/>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260E4166">
      <w:start w:val="1"/>
      <w:numFmt w:val="lowerLetter"/>
      <w:lvlText w:val="%5"/>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30D6E0D4">
      <w:start w:val="1"/>
      <w:numFmt w:val="lowerRoman"/>
      <w:lvlText w:val="%6"/>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CCBE46A8">
      <w:start w:val="1"/>
      <w:numFmt w:val="decimal"/>
      <w:lvlText w:val="%7"/>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DD49488">
      <w:start w:val="1"/>
      <w:numFmt w:val="lowerLetter"/>
      <w:lvlText w:val="%8"/>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89DE9EC2">
      <w:start w:val="1"/>
      <w:numFmt w:val="lowerRoman"/>
      <w:lvlText w:val="%9"/>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F8A2A4A"/>
    <w:multiLevelType w:val="hybridMultilevel"/>
    <w:tmpl w:val="285A8116"/>
    <w:lvl w:ilvl="0" w:tplc="C226C9D2">
      <w:start w:val="4"/>
      <w:numFmt w:val="decimal"/>
      <w:lvlText w:val="%1."/>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3A122A2A">
      <w:start w:val="1"/>
      <w:numFmt w:val="lowerLetter"/>
      <w:lvlText w:val="%2"/>
      <w:lvlJc w:val="left"/>
      <w:pPr>
        <w:ind w:left="11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56C2476">
      <w:start w:val="1"/>
      <w:numFmt w:val="lowerRoman"/>
      <w:lvlText w:val="%3"/>
      <w:lvlJc w:val="left"/>
      <w:pPr>
        <w:ind w:left="18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3BA8EAC2">
      <w:start w:val="1"/>
      <w:numFmt w:val="decimal"/>
      <w:lvlText w:val="%4"/>
      <w:lvlJc w:val="left"/>
      <w:pPr>
        <w:ind w:left="25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C4627C52">
      <w:start w:val="1"/>
      <w:numFmt w:val="lowerLetter"/>
      <w:lvlText w:val="%5"/>
      <w:lvlJc w:val="left"/>
      <w:pPr>
        <w:ind w:left="32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C7720C36">
      <w:start w:val="1"/>
      <w:numFmt w:val="lowerRoman"/>
      <w:lvlText w:val="%6"/>
      <w:lvlJc w:val="left"/>
      <w:pPr>
        <w:ind w:left="39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E93AF106">
      <w:start w:val="1"/>
      <w:numFmt w:val="decimal"/>
      <w:lvlText w:val="%7"/>
      <w:lvlJc w:val="left"/>
      <w:pPr>
        <w:ind w:left="47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444C572">
      <w:start w:val="1"/>
      <w:numFmt w:val="lowerLetter"/>
      <w:lvlText w:val="%8"/>
      <w:lvlJc w:val="left"/>
      <w:pPr>
        <w:ind w:left="54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1B18EE0C">
      <w:start w:val="1"/>
      <w:numFmt w:val="lowerRoman"/>
      <w:lvlText w:val="%9"/>
      <w:lvlJc w:val="left"/>
      <w:pPr>
        <w:ind w:left="61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5" w15:restartNumberingAfterBreak="0">
    <w:nsid w:val="4BB655B6"/>
    <w:multiLevelType w:val="hybridMultilevel"/>
    <w:tmpl w:val="E360A05A"/>
    <w:lvl w:ilvl="0" w:tplc="3CD08A72">
      <w:start w:val="1"/>
      <w:numFmt w:val="bullet"/>
      <w:lvlText w:val="•"/>
      <w:lvlJc w:val="left"/>
      <w:pPr>
        <w:ind w:left="561"/>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CEE01A50">
      <w:start w:val="1"/>
      <w:numFmt w:val="bullet"/>
      <w:lvlText w:val="o"/>
      <w:lvlJc w:val="left"/>
      <w:pPr>
        <w:ind w:left="10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DAEE8D3E">
      <w:start w:val="1"/>
      <w:numFmt w:val="bullet"/>
      <w:lvlText w:val="▪"/>
      <w:lvlJc w:val="left"/>
      <w:pPr>
        <w:ind w:left="18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E41207C2">
      <w:start w:val="1"/>
      <w:numFmt w:val="bullet"/>
      <w:lvlText w:val="•"/>
      <w:lvlJc w:val="left"/>
      <w:pPr>
        <w:ind w:left="25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DA84874E">
      <w:start w:val="1"/>
      <w:numFmt w:val="bullet"/>
      <w:lvlText w:val="o"/>
      <w:lvlJc w:val="left"/>
      <w:pPr>
        <w:ind w:left="324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3B906BAE">
      <w:start w:val="1"/>
      <w:numFmt w:val="bullet"/>
      <w:lvlText w:val="▪"/>
      <w:lvlJc w:val="left"/>
      <w:pPr>
        <w:ind w:left="396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60F85F9A">
      <w:start w:val="1"/>
      <w:numFmt w:val="bullet"/>
      <w:lvlText w:val="•"/>
      <w:lvlJc w:val="left"/>
      <w:pPr>
        <w:ind w:left="468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2C0AF2EA">
      <w:start w:val="1"/>
      <w:numFmt w:val="bullet"/>
      <w:lvlText w:val="o"/>
      <w:lvlJc w:val="left"/>
      <w:pPr>
        <w:ind w:left="540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B8DA15C4">
      <w:start w:val="1"/>
      <w:numFmt w:val="bullet"/>
      <w:lvlText w:val="▪"/>
      <w:lvlJc w:val="left"/>
      <w:pPr>
        <w:ind w:left="6120"/>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62FA4BC2"/>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7" w15:restartNumberingAfterBreak="0">
    <w:nsid w:val="6AAA3E3B"/>
    <w:multiLevelType w:val="hybridMultilevel"/>
    <w:tmpl w:val="554CCFF2"/>
    <w:lvl w:ilvl="0" w:tplc="26E20984">
      <w:start w:val="1"/>
      <w:numFmt w:val="decimal"/>
      <w:lvlText w:val="%1."/>
      <w:lvlJc w:val="left"/>
      <w:pPr>
        <w:ind w:left="548"/>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1" w:tplc="809EB1B4">
      <w:start w:val="1"/>
      <w:numFmt w:val="lowerLetter"/>
      <w:lvlText w:val="%2"/>
      <w:lvlJc w:val="left"/>
      <w:pPr>
        <w:ind w:left="163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2" w:tplc="F9F4A192">
      <w:start w:val="1"/>
      <w:numFmt w:val="lowerRoman"/>
      <w:lvlText w:val="%3"/>
      <w:lvlJc w:val="left"/>
      <w:pPr>
        <w:ind w:left="235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3" w:tplc="DC203088">
      <w:start w:val="1"/>
      <w:numFmt w:val="decimal"/>
      <w:lvlText w:val="%4"/>
      <w:lvlJc w:val="left"/>
      <w:pPr>
        <w:ind w:left="307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4" w:tplc="440CFAC6">
      <w:start w:val="1"/>
      <w:numFmt w:val="lowerLetter"/>
      <w:lvlText w:val="%5"/>
      <w:lvlJc w:val="left"/>
      <w:pPr>
        <w:ind w:left="379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5" w:tplc="41105C60">
      <w:start w:val="1"/>
      <w:numFmt w:val="lowerRoman"/>
      <w:lvlText w:val="%6"/>
      <w:lvlJc w:val="left"/>
      <w:pPr>
        <w:ind w:left="451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6" w:tplc="238285BA">
      <w:start w:val="1"/>
      <w:numFmt w:val="decimal"/>
      <w:lvlText w:val="%7"/>
      <w:lvlJc w:val="left"/>
      <w:pPr>
        <w:ind w:left="523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7" w:tplc="BDE0CEE4">
      <w:start w:val="1"/>
      <w:numFmt w:val="lowerLetter"/>
      <w:lvlText w:val="%8"/>
      <w:lvlJc w:val="left"/>
      <w:pPr>
        <w:ind w:left="595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lvl w:ilvl="8" w:tplc="87CC3DDE">
      <w:start w:val="1"/>
      <w:numFmt w:val="lowerRoman"/>
      <w:lvlText w:val="%9"/>
      <w:lvlJc w:val="left"/>
      <w:pPr>
        <w:ind w:left="6673"/>
      </w:pPr>
      <w:rPr>
        <w:rFonts w:ascii="Tahoma" w:hAnsi="Tahoma" w:eastAsia="Tahoma" w:cs="Tahoma"/>
        <w:b w:val="0"/>
        <w:i w:val="0"/>
        <w:strike w:val="0"/>
        <w:dstrike w:val="0"/>
        <w:color w:val="000000"/>
        <w:sz w:val="21"/>
        <w:szCs w:val="21"/>
        <w:u w:val="none" w:color="000000"/>
        <w:bdr w:val="none" w:color="auto" w:sz="0" w:space="0"/>
        <w:shd w:val="clear" w:color="auto" w:fill="auto"/>
        <w:vertAlign w:val="baseline"/>
      </w:rPr>
    </w:lvl>
  </w:abstractNum>
  <w:abstractNum w:abstractNumId="8" w15:restartNumberingAfterBreak="0">
    <w:nsid w:val="6D1343E1"/>
    <w:multiLevelType w:val="multilevel"/>
    <w:tmpl w:val="A534563E"/>
    <w:lvl w:ilvl="0">
      <w:start w:val="3"/>
      <w:numFmt w:val="decimal"/>
      <w:lvlText w:val="%1."/>
      <w:lvlJc w:val="left"/>
      <w:pPr>
        <w:ind w:left="808"/>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064"/>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1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4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6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8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70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23"/>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6EFB73B2"/>
    <w:multiLevelType w:val="hybridMultilevel"/>
    <w:tmpl w:val="92123CBC"/>
    <w:lvl w:ilvl="0" w:tplc="4832116C">
      <w:start w:val="1"/>
      <w:numFmt w:val="bullet"/>
      <w:lvlText w:val="•"/>
      <w:lvlJc w:val="left"/>
      <w:pPr>
        <w:ind w:left="722"/>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1" w:tplc="D020F580">
      <w:start w:val="1"/>
      <w:numFmt w:val="bullet"/>
      <w:lvlText w:val="o"/>
      <w:lvlJc w:val="left"/>
      <w:pPr>
        <w:ind w:left="109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2" w:tplc="F33E26C8">
      <w:start w:val="1"/>
      <w:numFmt w:val="bullet"/>
      <w:lvlText w:val="▪"/>
      <w:lvlJc w:val="left"/>
      <w:pPr>
        <w:ind w:left="181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3" w:tplc="13FC0486">
      <w:start w:val="1"/>
      <w:numFmt w:val="bullet"/>
      <w:lvlText w:val="•"/>
      <w:lvlJc w:val="left"/>
      <w:pPr>
        <w:ind w:left="253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4" w:tplc="057E05C6">
      <w:start w:val="1"/>
      <w:numFmt w:val="bullet"/>
      <w:lvlText w:val="o"/>
      <w:lvlJc w:val="left"/>
      <w:pPr>
        <w:ind w:left="325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5" w:tplc="C49A0270">
      <w:start w:val="1"/>
      <w:numFmt w:val="bullet"/>
      <w:lvlText w:val="▪"/>
      <w:lvlJc w:val="left"/>
      <w:pPr>
        <w:ind w:left="397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6" w:tplc="D110FA5E">
      <w:start w:val="1"/>
      <w:numFmt w:val="bullet"/>
      <w:lvlText w:val="•"/>
      <w:lvlJc w:val="left"/>
      <w:pPr>
        <w:ind w:left="469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7" w:tplc="6C5C74CA">
      <w:start w:val="1"/>
      <w:numFmt w:val="bullet"/>
      <w:lvlText w:val="o"/>
      <w:lvlJc w:val="left"/>
      <w:pPr>
        <w:ind w:left="541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lvl w:ilvl="8" w:tplc="F1DAB844">
      <w:start w:val="1"/>
      <w:numFmt w:val="bullet"/>
      <w:lvlText w:val="▪"/>
      <w:lvlJc w:val="left"/>
      <w:pPr>
        <w:ind w:left="6136"/>
      </w:pPr>
      <w:rPr>
        <w:rFonts w:ascii="Tahoma" w:hAnsi="Tahoma" w:eastAsia="Tahoma" w:cs="Tahoma"/>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7238100D"/>
    <w:multiLevelType w:val="hybridMultilevel"/>
    <w:tmpl w:val="B652DCFE"/>
    <w:lvl w:ilvl="0" w:tplc="FFFFFFFF">
      <w:start w:val="1"/>
      <w:numFmt w:val="decimal"/>
      <w:lvlText w:val="%1."/>
      <w:lvlJc w:val="left"/>
      <w:pPr>
        <w:ind w:left="921" w:hanging="360"/>
      </w:pPr>
      <w:rPr>
        <w:rFonts w:hint="default"/>
      </w:rPr>
    </w:lvl>
    <w:lvl w:ilvl="1" w:tplc="FFFFFFFF" w:tentative="1">
      <w:start w:val="1"/>
      <w:numFmt w:val="lowerLetter"/>
      <w:lvlText w:val="%2."/>
      <w:lvlJc w:val="left"/>
      <w:pPr>
        <w:ind w:left="1641" w:hanging="360"/>
      </w:pPr>
    </w:lvl>
    <w:lvl w:ilvl="2" w:tplc="FFFFFFFF" w:tentative="1">
      <w:start w:val="1"/>
      <w:numFmt w:val="lowerRoman"/>
      <w:lvlText w:val="%3."/>
      <w:lvlJc w:val="right"/>
      <w:pPr>
        <w:ind w:left="2361" w:hanging="180"/>
      </w:pPr>
    </w:lvl>
    <w:lvl w:ilvl="3" w:tplc="FFFFFFFF" w:tentative="1">
      <w:start w:val="1"/>
      <w:numFmt w:val="decimal"/>
      <w:lvlText w:val="%4."/>
      <w:lvlJc w:val="left"/>
      <w:pPr>
        <w:ind w:left="3081" w:hanging="360"/>
      </w:pPr>
    </w:lvl>
    <w:lvl w:ilvl="4" w:tplc="FFFFFFFF" w:tentative="1">
      <w:start w:val="1"/>
      <w:numFmt w:val="lowerLetter"/>
      <w:lvlText w:val="%5."/>
      <w:lvlJc w:val="left"/>
      <w:pPr>
        <w:ind w:left="3801" w:hanging="360"/>
      </w:pPr>
    </w:lvl>
    <w:lvl w:ilvl="5" w:tplc="FFFFFFFF" w:tentative="1">
      <w:start w:val="1"/>
      <w:numFmt w:val="lowerRoman"/>
      <w:lvlText w:val="%6."/>
      <w:lvlJc w:val="right"/>
      <w:pPr>
        <w:ind w:left="4521" w:hanging="180"/>
      </w:pPr>
    </w:lvl>
    <w:lvl w:ilvl="6" w:tplc="FFFFFFFF" w:tentative="1">
      <w:start w:val="1"/>
      <w:numFmt w:val="decimal"/>
      <w:lvlText w:val="%7."/>
      <w:lvlJc w:val="left"/>
      <w:pPr>
        <w:ind w:left="5241" w:hanging="360"/>
      </w:pPr>
    </w:lvl>
    <w:lvl w:ilvl="7" w:tplc="FFFFFFFF" w:tentative="1">
      <w:start w:val="1"/>
      <w:numFmt w:val="lowerLetter"/>
      <w:lvlText w:val="%8."/>
      <w:lvlJc w:val="left"/>
      <w:pPr>
        <w:ind w:left="5961" w:hanging="360"/>
      </w:pPr>
    </w:lvl>
    <w:lvl w:ilvl="8" w:tplc="FFFFFFFF" w:tentative="1">
      <w:start w:val="1"/>
      <w:numFmt w:val="lowerRoman"/>
      <w:lvlText w:val="%9."/>
      <w:lvlJc w:val="right"/>
      <w:pPr>
        <w:ind w:left="6681" w:hanging="180"/>
      </w:pPr>
    </w:lvl>
  </w:abstractNum>
  <w:abstractNum w:abstractNumId="11" w15:restartNumberingAfterBreak="0">
    <w:nsid w:val="7303009B"/>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2" w15:restartNumberingAfterBreak="0">
    <w:nsid w:val="7A3E5FD6"/>
    <w:multiLevelType w:val="hybridMultilevel"/>
    <w:tmpl w:val="7AD6D93A"/>
    <w:lvl w:ilvl="0" w:tplc="3A2C2564">
      <w:start w:val="1"/>
      <w:numFmt w:val="decimal"/>
      <w:lvlText w:val="%1."/>
      <w:lvlJc w:val="left"/>
      <w:pPr>
        <w:ind w:left="871" w:hanging="346"/>
        <w:jc w:val="left"/>
      </w:pPr>
      <w:rPr>
        <w:rFonts w:hint="default" w:ascii="Arial" w:hAnsi="Arial" w:eastAsia="Calibri" w:cs="Arial"/>
        <w:b/>
        <w:bCs/>
        <w:color w:val="auto"/>
        <w:sz w:val="22"/>
        <w:szCs w:val="22"/>
      </w:rPr>
    </w:lvl>
    <w:lvl w:ilvl="1" w:tplc="B3880960">
      <w:start w:val="1"/>
      <w:numFmt w:val="bullet"/>
      <w:lvlText w:val="-"/>
      <w:lvlJc w:val="left"/>
      <w:pPr>
        <w:ind w:left="1233" w:hanging="409"/>
      </w:pPr>
      <w:rPr>
        <w:rFonts w:hint="default" w:ascii="Calibri" w:hAnsi="Calibri" w:eastAsia="Calibri"/>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16cid:durableId="1564414571">
    <w:abstractNumId w:val="1"/>
  </w:num>
  <w:num w:numId="2" w16cid:durableId="892496866">
    <w:abstractNumId w:val="0"/>
  </w:num>
  <w:num w:numId="3" w16cid:durableId="165632720">
    <w:abstractNumId w:val="8"/>
  </w:num>
  <w:num w:numId="4" w16cid:durableId="1226836521">
    <w:abstractNumId w:val="9"/>
  </w:num>
  <w:num w:numId="5" w16cid:durableId="2077823485">
    <w:abstractNumId w:val="5"/>
  </w:num>
  <w:num w:numId="6" w16cid:durableId="1622491102">
    <w:abstractNumId w:val="2"/>
  </w:num>
  <w:num w:numId="7" w16cid:durableId="1766148606">
    <w:abstractNumId w:val="7"/>
  </w:num>
  <w:num w:numId="8" w16cid:durableId="1110078817">
    <w:abstractNumId w:val="3"/>
  </w:num>
  <w:num w:numId="9" w16cid:durableId="158036250">
    <w:abstractNumId w:val="4"/>
  </w:num>
  <w:num w:numId="10" w16cid:durableId="1987859090">
    <w:abstractNumId w:val="12"/>
  </w:num>
  <w:num w:numId="11" w16cid:durableId="2035114790">
    <w:abstractNumId w:val="11"/>
  </w:num>
  <w:num w:numId="12" w16cid:durableId="739402813">
    <w:abstractNumId w:val="6"/>
  </w:num>
  <w:num w:numId="13" w16cid:durableId="1949503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054BBC"/>
    <w:rsid w:val="000C569A"/>
    <w:rsid w:val="00146CF0"/>
    <w:rsid w:val="00180756"/>
    <w:rsid w:val="002221B4"/>
    <w:rsid w:val="002700BF"/>
    <w:rsid w:val="00281749"/>
    <w:rsid w:val="002C694E"/>
    <w:rsid w:val="003258CB"/>
    <w:rsid w:val="0032750B"/>
    <w:rsid w:val="003A2450"/>
    <w:rsid w:val="003B5E88"/>
    <w:rsid w:val="003E0A49"/>
    <w:rsid w:val="00444FE4"/>
    <w:rsid w:val="00451FF1"/>
    <w:rsid w:val="0046349D"/>
    <w:rsid w:val="004A2116"/>
    <w:rsid w:val="00503CE9"/>
    <w:rsid w:val="00544AC6"/>
    <w:rsid w:val="00576308"/>
    <w:rsid w:val="00587E01"/>
    <w:rsid w:val="006646A6"/>
    <w:rsid w:val="00696754"/>
    <w:rsid w:val="006D5D0A"/>
    <w:rsid w:val="006D735D"/>
    <w:rsid w:val="007C2F2C"/>
    <w:rsid w:val="007D57F4"/>
    <w:rsid w:val="007F4BBC"/>
    <w:rsid w:val="00876979"/>
    <w:rsid w:val="00885241"/>
    <w:rsid w:val="009250B6"/>
    <w:rsid w:val="00961C97"/>
    <w:rsid w:val="0097422B"/>
    <w:rsid w:val="00AF2358"/>
    <w:rsid w:val="00C53A17"/>
    <w:rsid w:val="00CE611C"/>
    <w:rsid w:val="00CF35F2"/>
    <w:rsid w:val="00DD7E75"/>
    <w:rsid w:val="00DE2CF6"/>
    <w:rsid w:val="00F67762"/>
    <w:rsid w:val="00F81BC3"/>
    <w:rsid w:val="00FD6D5D"/>
    <w:rsid w:val="1521B5D6"/>
    <w:rsid w:val="48B526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0B6"/>
    <w:pPr>
      <w:spacing w:after="3" w:line="355" w:lineRule="auto"/>
      <w:ind w:left="576" w:hanging="10"/>
      <w:jc w:val="both"/>
    </w:pPr>
    <w:rPr>
      <w:rFonts w:ascii="Tahoma" w:hAnsi="Tahoma" w:eastAsia="Tahoma" w:cs="Tahoma"/>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styleId="HeaderChar" w:customStyle="1">
    <w:name w:val="Header Char"/>
    <w:basedOn w:val="DefaultParagraphFont"/>
    <w:link w:val="Header"/>
    <w:uiPriority w:val="99"/>
    <w:rsid w:val="00544AC6"/>
    <w:rPr>
      <w:rFonts w:ascii="Tahoma" w:hAnsi="Tahoma" w:eastAsia="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styleId="CommentTextChar" w:customStyle="1">
    <w:name w:val="Comment Text Char"/>
    <w:basedOn w:val="DefaultParagraphFont"/>
    <w:link w:val="CommentText"/>
    <w:uiPriority w:val="99"/>
    <w:semiHidden/>
    <w:rsid w:val="00544AC6"/>
    <w:rPr>
      <w:rFonts w:ascii="Tahoma" w:hAnsi="Tahoma" w:eastAsia="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styleId="CommentSubjectChar" w:customStyle="1">
    <w:name w:val="Comment Subject Char"/>
    <w:basedOn w:val="CommentTextChar"/>
    <w:link w:val="CommentSubject"/>
    <w:uiPriority w:val="99"/>
    <w:semiHidden/>
    <w:rsid w:val="00544AC6"/>
    <w:rPr>
      <w:rFonts w:ascii="Tahoma" w:hAnsi="Tahoma" w:eastAsia="Tahoma" w:cs="Tahom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FC60-FC8B-4A89-BF40-FBEBD4A703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TBSG</dc:title>
  <dc:subject/>
  <dc:creator>Ivan Daskalov</dc:creator>
  <keywords/>
  <lastModifiedBy>Ivan Daskalov</lastModifiedBy>
  <revision>10</revision>
  <dcterms:created xsi:type="dcterms:W3CDTF">2022-05-20T07:25:00.0000000Z</dcterms:created>
  <dcterms:modified xsi:type="dcterms:W3CDTF">2022-05-20T08:09:53.5160675Z</dcterms:modified>
</coreProperties>
</file>