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6C7AF" w14:textId="77777777" w:rsidR="00CE611C" w:rsidRPr="009D0C74" w:rsidRDefault="00961C97" w:rsidP="009D0C74">
      <w:pPr>
        <w:pStyle w:val="NoSpacing"/>
      </w:pPr>
      <w:r w:rsidRPr="009D0C74">
        <w:t xml:space="preserve"> </w:t>
      </w:r>
    </w:p>
    <w:p w14:paraId="40989C9D" w14:textId="77777777" w:rsidR="009D0C74" w:rsidRDefault="009D0C74" w:rsidP="009D0C74">
      <w:pPr>
        <w:pStyle w:val="NoSpacing"/>
        <w:jc w:val="center"/>
        <w:rPr>
          <w:b/>
          <w:bCs/>
        </w:rPr>
      </w:pPr>
    </w:p>
    <w:p w14:paraId="2A410D5B" w14:textId="77777777" w:rsidR="007E6D7F" w:rsidRDefault="007E6D7F" w:rsidP="009D0C74">
      <w:pPr>
        <w:pStyle w:val="NoSpacing"/>
        <w:jc w:val="center"/>
        <w:rPr>
          <w:b/>
          <w:bCs/>
        </w:rPr>
      </w:pPr>
    </w:p>
    <w:p w14:paraId="0EB73EF2" w14:textId="6768603E" w:rsidR="00CE611C" w:rsidRDefault="00961C97" w:rsidP="009D0C74">
      <w:pPr>
        <w:pStyle w:val="NoSpacing"/>
        <w:jc w:val="center"/>
        <w:rPr>
          <w:b/>
          <w:bCs/>
        </w:rPr>
      </w:pPr>
      <w:r w:rsidRPr="009D0C74">
        <w:rPr>
          <w:b/>
          <w:bCs/>
        </w:rPr>
        <w:t>П Ъ Л Н О М О Щ Н О</w:t>
      </w:r>
    </w:p>
    <w:p w14:paraId="1A6E1216" w14:textId="77777777" w:rsidR="009D0C74" w:rsidRPr="009D0C74" w:rsidRDefault="009D0C74" w:rsidP="009D0C74">
      <w:pPr>
        <w:pStyle w:val="NoSpacing"/>
        <w:jc w:val="center"/>
        <w:rPr>
          <w:b/>
          <w:bCs/>
        </w:rPr>
      </w:pPr>
    </w:p>
    <w:p w14:paraId="5C123605" w14:textId="346C82D7" w:rsidR="00CE611C" w:rsidRPr="009D0C74" w:rsidRDefault="00961C97" w:rsidP="009D0C74">
      <w:pPr>
        <w:pStyle w:val="NoSpacing"/>
      </w:pPr>
      <w:r w:rsidRPr="009D0C74">
        <w:t xml:space="preserve">Долуподписаният, </w:t>
      </w:r>
      <w:r w:rsidRPr="009D0C74">
        <w:rPr>
          <w:b/>
          <w:bCs/>
        </w:rPr>
        <w:t>…………………………</w:t>
      </w:r>
      <w:r w:rsidRPr="009D0C74">
        <w:t xml:space="preserve">, ЕГН ....................., притежаващ л. к. № ......................., издадена на .................... г. от МВР ...................., с адрес: гр. ..............., ул. ..........№ ...., ет.........., ап.........., в качеството си на представляващ </w:t>
      </w:r>
      <w:r w:rsidRPr="009D0C74">
        <w:rPr>
          <w:b/>
          <w:bCs/>
        </w:rPr>
        <w:t>……………………</w:t>
      </w:r>
      <w:r w:rsidRPr="009D0C74">
        <w:t xml:space="preserve">, със седалище и адрес на управление в ………………………, ул.……………….№. , </w:t>
      </w:r>
      <w:proofErr w:type="spellStart"/>
      <w:r w:rsidRPr="009D0C74">
        <w:t>ет</w:t>
      </w:r>
      <w:proofErr w:type="spellEnd"/>
      <w:r w:rsidRPr="009D0C74">
        <w:t xml:space="preserve">……., регистрирано в Търговския регистър към Агенция по вписванията с ЕИК…………….., притежаващо   ....................... /......................./ броя поименни, безналични акции с право на глас от капитала на „Телелинк Бизнес Сървисис Груп“ АД, на основание чл. 116, ал. 1 от Закона за публично предлагане на ценни книжа, </w:t>
      </w:r>
    </w:p>
    <w:p w14:paraId="41E43FCE" w14:textId="77777777" w:rsidR="009D0C74" w:rsidRPr="009D0C74" w:rsidRDefault="009D0C74" w:rsidP="009D0C74">
      <w:pPr>
        <w:pStyle w:val="NoSpacing"/>
      </w:pPr>
    </w:p>
    <w:p w14:paraId="41AF4E82" w14:textId="223C9ABA" w:rsidR="00CE611C" w:rsidRDefault="00961C97" w:rsidP="009D0C74">
      <w:pPr>
        <w:pStyle w:val="NoSpacing"/>
        <w:jc w:val="center"/>
        <w:rPr>
          <w:b/>
          <w:bCs/>
        </w:rPr>
      </w:pPr>
      <w:r w:rsidRPr="009D0C74">
        <w:rPr>
          <w:b/>
          <w:bCs/>
        </w:rPr>
        <w:t>УПЪЛНОМОЩАВАМ</w:t>
      </w:r>
      <w:r w:rsidR="003B5E88" w:rsidRPr="009D0C74">
        <w:rPr>
          <w:b/>
          <w:bCs/>
        </w:rPr>
        <w:t>:</w:t>
      </w:r>
    </w:p>
    <w:p w14:paraId="0A088427" w14:textId="77777777" w:rsidR="009D0C74" w:rsidRPr="009D0C74" w:rsidRDefault="009D0C74" w:rsidP="009D0C74">
      <w:pPr>
        <w:pStyle w:val="NoSpacing"/>
        <w:jc w:val="center"/>
        <w:rPr>
          <w:b/>
          <w:bCs/>
        </w:rPr>
      </w:pPr>
    </w:p>
    <w:p w14:paraId="7D63B241" w14:textId="77777777" w:rsidR="00CE611C" w:rsidRPr="009D0C74" w:rsidRDefault="00961C97" w:rsidP="009D0C74">
      <w:pPr>
        <w:pStyle w:val="NoSpacing"/>
      </w:pPr>
      <w:r w:rsidRPr="009D0C74">
        <w:rPr>
          <w:noProof/>
        </w:rPr>
        <w:drawing>
          <wp:anchor distT="0" distB="0" distL="114300" distR="114300" simplePos="0" relativeHeight="251658240" behindDoc="0" locked="0" layoutInCell="1" allowOverlap="0" wp14:anchorId="69F08E17" wp14:editId="4C880868">
            <wp:simplePos x="0" y="0"/>
            <wp:positionH relativeFrom="page">
              <wp:posOffset>6986</wp:posOffset>
            </wp:positionH>
            <wp:positionV relativeFrom="page">
              <wp:posOffset>449580</wp:posOffset>
            </wp:positionV>
            <wp:extent cx="1657985" cy="73787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657985" cy="737870"/>
                    </a:xfrm>
                    <a:prstGeom prst="rect">
                      <a:avLst/>
                    </a:prstGeom>
                  </pic:spPr>
                </pic:pic>
              </a:graphicData>
            </a:graphic>
          </wp:anchor>
        </w:drawing>
      </w:r>
      <w:r w:rsidRPr="009D0C74">
        <w:t xml:space="preserve">В случай на пълномощник физическо лице </w:t>
      </w:r>
    </w:p>
    <w:p w14:paraId="5523068D" w14:textId="77777777" w:rsidR="009D0C74" w:rsidRPr="009D0C74" w:rsidRDefault="00961C97" w:rsidP="009D0C74">
      <w:pPr>
        <w:pStyle w:val="NoSpacing"/>
      </w:pPr>
      <w:r w:rsidRPr="009D0C74">
        <w:rPr>
          <w:b/>
          <w:bCs/>
        </w:rPr>
        <w:t>………………………</w:t>
      </w:r>
      <w:r w:rsidRPr="009D0C74">
        <w:t xml:space="preserve">, ЕГН ………………………, л. к. № ……………., издадена от МВР ………… на .......................г., с адрес:…………….., </w:t>
      </w:r>
      <w:proofErr w:type="spellStart"/>
      <w:r w:rsidRPr="009D0C74">
        <w:t>ул</w:t>
      </w:r>
      <w:proofErr w:type="spellEnd"/>
      <w:r w:rsidRPr="009D0C74">
        <w:t xml:space="preserve">…………………, №….., ет. ………, </w:t>
      </w:r>
      <w:proofErr w:type="spellStart"/>
      <w:r w:rsidRPr="009D0C74">
        <w:t>ап</w:t>
      </w:r>
      <w:proofErr w:type="spellEnd"/>
      <w:r w:rsidRPr="009D0C74">
        <w:t xml:space="preserve">…………, </w:t>
      </w:r>
    </w:p>
    <w:p w14:paraId="2F781FE0" w14:textId="3924D598" w:rsidR="00CE611C" w:rsidRPr="009D0C74" w:rsidRDefault="00961C97" w:rsidP="009D0C74">
      <w:pPr>
        <w:pStyle w:val="NoSpacing"/>
      </w:pPr>
      <w:r w:rsidRPr="009D0C74">
        <w:t xml:space="preserve">или </w:t>
      </w:r>
    </w:p>
    <w:p w14:paraId="2E6BAE37" w14:textId="77777777" w:rsidR="00CE611C" w:rsidRPr="009D0C74" w:rsidRDefault="00961C97" w:rsidP="009D0C74">
      <w:pPr>
        <w:pStyle w:val="NoSpacing"/>
      </w:pPr>
      <w:r w:rsidRPr="009D0C74">
        <w:t xml:space="preserve">В случай на пълномощник юридическо лице </w:t>
      </w:r>
    </w:p>
    <w:p w14:paraId="740745A6" w14:textId="0753035D" w:rsidR="00CE611C" w:rsidRPr="009D0C74" w:rsidRDefault="00961C97" w:rsidP="009D0C74">
      <w:pPr>
        <w:pStyle w:val="NoSpacing"/>
      </w:pPr>
      <w:r w:rsidRPr="009D0C74">
        <w:rPr>
          <w:b/>
          <w:bCs/>
        </w:rPr>
        <w:t>……………………</w:t>
      </w:r>
      <w:r w:rsidRPr="009D0C74">
        <w:t xml:space="preserve">, със седалище и адрес на управление ………………………, </w:t>
      </w:r>
      <w:proofErr w:type="spellStart"/>
      <w:r w:rsidRPr="009D0C74">
        <w:t>ул</w:t>
      </w:r>
      <w:proofErr w:type="spellEnd"/>
      <w:r w:rsidRPr="009D0C74">
        <w:t>……………….</w:t>
      </w:r>
      <w:r w:rsidR="009D0C74">
        <w:t xml:space="preserve"> </w:t>
      </w:r>
      <w:r w:rsidRPr="009D0C74">
        <w:t>№</w:t>
      </w:r>
      <w:r w:rsidR="009D0C74">
        <w:t>…</w:t>
      </w:r>
      <w:r w:rsidRPr="009D0C74">
        <w:t xml:space="preserve">., </w:t>
      </w:r>
      <w:proofErr w:type="spellStart"/>
      <w:r w:rsidRPr="009D0C74">
        <w:t>ет</w:t>
      </w:r>
      <w:proofErr w:type="spellEnd"/>
      <w:r w:rsidRPr="009D0C74">
        <w:t xml:space="preserve">……., ЕИК …………….., представлявано от …………………………, ЕГН ....................., притежаващ документ за самоличност № ......................., издаден на .................... г. от ...................., с адрес: гр. ..............., ул. ..........№ ...., ет.........., ап.........., в качеството му на .....................................  </w:t>
      </w:r>
    </w:p>
    <w:p w14:paraId="5565E89B" w14:textId="77777777" w:rsidR="009D0C74" w:rsidRDefault="009D0C74" w:rsidP="009D0C74">
      <w:pPr>
        <w:pStyle w:val="NoSpacing"/>
      </w:pPr>
    </w:p>
    <w:p w14:paraId="5607F10E" w14:textId="362007ED" w:rsidR="00CE611C" w:rsidRPr="009D0C74" w:rsidRDefault="00961C97" w:rsidP="009D0C74">
      <w:pPr>
        <w:pStyle w:val="NoSpacing"/>
        <w:rPr>
          <w:b/>
          <w:bCs/>
        </w:rPr>
      </w:pPr>
      <w:r w:rsidRPr="00175142">
        <w:rPr>
          <w:b/>
          <w:bCs/>
        </w:rPr>
        <w:t>да ме представлява/да представлява управляваното от мен дружество на</w:t>
      </w:r>
      <w:r w:rsidR="00281749" w:rsidRPr="00175142">
        <w:rPr>
          <w:b/>
          <w:bCs/>
        </w:rPr>
        <w:t xml:space="preserve"> извънредното </w:t>
      </w:r>
      <w:r w:rsidRPr="00175142">
        <w:rPr>
          <w:b/>
          <w:bCs/>
        </w:rPr>
        <w:t xml:space="preserve"> заседание на общо</w:t>
      </w:r>
      <w:r w:rsidR="009D0C74" w:rsidRPr="00175142">
        <w:rPr>
          <w:b/>
          <w:bCs/>
        </w:rPr>
        <w:t>то</w:t>
      </w:r>
      <w:r w:rsidRPr="00175142">
        <w:rPr>
          <w:b/>
          <w:bCs/>
        </w:rPr>
        <w:t xml:space="preserve"> събрание на акционерите на „Телелинк Бизнес Сървисис Груп“ АД, </w:t>
      </w:r>
      <w:r w:rsidR="009D0C74" w:rsidRPr="00175142">
        <w:rPr>
          <w:b/>
          <w:bCs/>
        </w:rPr>
        <w:t xml:space="preserve">което ще се проведе в </w:t>
      </w:r>
      <w:r w:rsidRPr="00175142">
        <w:rPr>
          <w:b/>
          <w:bCs/>
        </w:rPr>
        <w:t>гр. София на 10.</w:t>
      </w:r>
      <w:r w:rsidR="00281749" w:rsidRPr="00175142">
        <w:rPr>
          <w:b/>
          <w:bCs/>
        </w:rPr>
        <w:t>12</w:t>
      </w:r>
      <w:r w:rsidRPr="00175142">
        <w:rPr>
          <w:b/>
          <w:bCs/>
        </w:rPr>
        <w:t>.2020 г. в 1</w:t>
      </w:r>
      <w:r w:rsidR="00281749" w:rsidRPr="00175142">
        <w:rPr>
          <w:b/>
          <w:bCs/>
        </w:rPr>
        <w:t>0</w:t>
      </w:r>
      <w:r w:rsidRPr="00175142">
        <w:rPr>
          <w:b/>
          <w:bCs/>
        </w:rPr>
        <w:t>:00 часа</w:t>
      </w:r>
      <w:r w:rsidR="00281749" w:rsidRPr="009D0C74">
        <w:t xml:space="preserve"> (Източноевропейско стандартно време EET=UTC+2/12:00 ч. (координирано универсално време UTC))</w:t>
      </w:r>
      <w:r w:rsidRPr="00175142">
        <w:t xml:space="preserve"> в седалището на дружеството в гр. София и място на провеждане: гр. София, район </w:t>
      </w:r>
      <w:r w:rsidRPr="009D0C74">
        <w:t xml:space="preserve">„Витоша“, </w:t>
      </w:r>
      <w:proofErr w:type="spellStart"/>
      <w:r w:rsidRPr="009D0C74">
        <w:t>в.з</w:t>
      </w:r>
      <w:proofErr w:type="spellEnd"/>
      <w:r w:rsidRPr="009D0C74">
        <w:t xml:space="preserve">. „Малинова долина“, ул. „Панорама София” № 6, Бизнес център </w:t>
      </w:r>
      <w:proofErr w:type="spellStart"/>
      <w:r w:rsidRPr="009D0C74">
        <w:t>Ричхил</w:t>
      </w:r>
      <w:proofErr w:type="spellEnd"/>
      <w:r w:rsidRPr="009D0C74">
        <w:t xml:space="preserve">, партер, Конферентен център </w:t>
      </w:r>
      <w:proofErr w:type="spellStart"/>
      <w:r w:rsidRPr="009D0C74">
        <w:t>Ричхил</w:t>
      </w:r>
      <w:proofErr w:type="spellEnd"/>
      <w:r w:rsidRPr="009D0C74">
        <w:t>,</w:t>
      </w:r>
      <w:r w:rsidR="00281749" w:rsidRPr="009D0C74">
        <w:t xml:space="preserve"> </w:t>
      </w:r>
      <w:r w:rsidRPr="009D0C74">
        <w:t>а при липса на кворум - на 2</w:t>
      </w:r>
      <w:r w:rsidR="00281749" w:rsidRPr="009D0C74">
        <w:t>9</w:t>
      </w:r>
      <w:r w:rsidRPr="009D0C74">
        <w:t>.</w:t>
      </w:r>
      <w:r w:rsidR="00281749" w:rsidRPr="009D0C74">
        <w:t>12</w:t>
      </w:r>
      <w:r w:rsidRPr="009D0C74">
        <w:t xml:space="preserve">.2020 </w:t>
      </w:r>
      <w:r w:rsidR="009D0C74" w:rsidRPr="009D0C74">
        <w:t xml:space="preserve">г. </w:t>
      </w:r>
      <w:r w:rsidRPr="009D0C74">
        <w:t>в 1</w:t>
      </w:r>
      <w:r w:rsidR="00281749" w:rsidRPr="009D0C74">
        <w:t>0</w:t>
      </w:r>
      <w:r w:rsidRPr="009D0C74">
        <w:t>:00 часа</w:t>
      </w:r>
      <w:r w:rsidR="00281749" w:rsidRPr="009D0C74">
        <w:t xml:space="preserve"> (Източноевропейско стандартно време EET=UTC+2/12:00 ч. (координирано универсално време UTC))</w:t>
      </w:r>
      <w:r w:rsidRPr="009D0C74">
        <w:t xml:space="preserve"> на същото място и при същия дневен ред</w:t>
      </w:r>
      <w:r w:rsidR="00433902" w:rsidRPr="00433902">
        <w:t xml:space="preserve"> </w:t>
      </w:r>
      <w:r w:rsidR="00433902">
        <w:t>с ид</w:t>
      </w:r>
      <w:r w:rsidR="00433902" w:rsidRPr="00433902">
        <w:t>ентификационен код на събитието</w:t>
      </w:r>
      <w:r w:rsidR="00433902" w:rsidRPr="00433902">
        <w:t>: TBS10122020IOSA</w:t>
      </w:r>
      <w:r w:rsidRPr="009D0C74">
        <w:t xml:space="preserve"> </w:t>
      </w:r>
      <w:r w:rsidRPr="009D0C74">
        <w:rPr>
          <w:b/>
          <w:bCs/>
        </w:rPr>
        <w:t>и да гласува с всички притежавани</w:t>
      </w:r>
      <w:r w:rsidR="009D0C74" w:rsidRPr="009D0C74">
        <w:rPr>
          <w:b/>
          <w:bCs/>
        </w:rPr>
        <w:t xml:space="preserve">  </w:t>
      </w:r>
      <w:r w:rsidRPr="009D0C74">
        <w:rPr>
          <w:b/>
          <w:bCs/>
        </w:rPr>
        <w:t xml:space="preserve">........................... акции по въпросите от дневния ред съгласно указания по-долу начин, а именно: </w:t>
      </w:r>
    </w:p>
    <w:p w14:paraId="4AA63140" w14:textId="77777777" w:rsidR="009D0C74" w:rsidRPr="009D0C74" w:rsidRDefault="009D0C74" w:rsidP="009D0C74">
      <w:pPr>
        <w:pStyle w:val="NoSpacing"/>
      </w:pPr>
    </w:p>
    <w:p w14:paraId="09B79AC1" w14:textId="77777777" w:rsidR="00CE611C" w:rsidRPr="009D0C74" w:rsidRDefault="00961C97" w:rsidP="009D0C74">
      <w:pPr>
        <w:pStyle w:val="NoSpacing"/>
        <w:rPr>
          <w:u w:val="single"/>
        </w:rPr>
      </w:pPr>
      <w:r w:rsidRPr="009D0C74">
        <w:rPr>
          <w:b/>
          <w:bCs/>
          <w:u w:val="single"/>
        </w:rPr>
        <w:t>По т. 1 от дневния ред</w:t>
      </w:r>
      <w:r w:rsidRPr="009D0C74">
        <w:rPr>
          <w:u w:val="single"/>
        </w:rPr>
        <w:t xml:space="preserve">:  </w:t>
      </w:r>
    </w:p>
    <w:p w14:paraId="58AD0C51" w14:textId="76F345AA" w:rsidR="00281749" w:rsidRPr="009D0C74" w:rsidRDefault="00281749" w:rsidP="009D0C74">
      <w:pPr>
        <w:pStyle w:val="NoSpacing"/>
        <w:rPr>
          <w:b/>
        </w:rPr>
      </w:pPr>
      <w:r w:rsidRPr="009D0C74">
        <w:rPr>
          <w:b/>
        </w:rPr>
        <w:t>Изменение на решението, взето от Извънредното Общо събрание на акционерите на "Телелинк Бизнес Сървисис Груп" АД, проведено на 30.06.2020 г., относно обратно изкупуване на собствени акции</w:t>
      </w:r>
    </w:p>
    <w:p w14:paraId="245EED43" w14:textId="77777777" w:rsidR="009D0C74" w:rsidRPr="009D0C74" w:rsidRDefault="009D0C74" w:rsidP="009D0C74">
      <w:pPr>
        <w:pStyle w:val="NoSpacing"/>
        <w:rPr>
          <w:bCs/>
        </w:rPr>
      </w:pPr>
    </w:p>
    <w:p w14:paraId="7F2317D7" w14:textId="6C24BE7F" w:rsidR="00281749" w:rsidRPr="009D0C74" w:rsidRDefault="00281749" w:rsidP="009D0C74">
      <w:pPr>
        <w:pStyle w:val="NoSpacing"/>
        <w:rPr>
          <w:i/>
          <w:iCs/>
        </w:rPr>
      </w:pPr>
      <w:r w:rsidRPr="009D0C74">
        <w:rPr>
          <w:i/>
          <w:iCs/>
          <w:u w:val="single"/>
        </w:rPr>
        <w:t>Предложение за решение:</w:t>
      </w:r>
      <w:r w:rsidRPr="009D0C74">
        <w:rPr>
          <w:i/>
          <w:iCs/>
        </w:rPr>
        <w:t xml:space="preserve"> Общото събрание на акционерите променя следните срокове и условия, одобрени с решение на Извънредното Общо събрание на акционерите на "Телелинк Бизнес Сървисис Груп" АД, проведено на 30.06.2020 г., относно обратно изкупуване на собствени акции, както следва:</w:t>
      </w:r>
    </w:p>
    <w:p w14:paraId="14A30C58" w14:textId="77777777" w:rsidR="00281749" w:rsidRPr="009D0C74" w:rsidRDefault="00281749" w:rsidP="009D0C74">
      <w:pPr>
        <w:pStyle w:val="NoSpacing"/>
        <w:rPr>
          <w:i/>
          <w:iCs/>
        </w:rPr>
      </w:pPr>
      <w:r w:rsidRPr="009D0C74">
        <w:rPr>
          <w:i/>
          <w:iCs/>
        </w:rPr>
        <w:lastRenderedPageBreak/>
        <w:t xml:space="preserve"> − максимален брой на собствените акции, подлежащи на обратно изкупуване: 10% от капитала на Дружеството, но не повече от 3 на сто за всяка календарна година от общия брой акции с право на глас, издадени от Дружеството; </w:t>
      </w:r>
    </w:p>
    <w:p w14:paraId="567ED144" w14:textId="77777777" w:rsidR="00281749" w:rsidRPr="009D0C74" w:rsidRDefault="00281749" w:rsidP="009D0C74">
      <w:pPr>
        <w:pStyle w:val="NoSpacing"/>
        <w:rPr>
          <w:i/>
          <w:iCs/>
        </w:rPr>
      </w:pPr>
      <w:r w:rsidRPr="009D0C74">
        <w:rPr>
          <w:i/>
          <w:iCs/>
        </w:rPr>
        <w:t>− срок за извършване на обратно изкупуване - до 30.06.2023 г.;</w:t>
      </w:r>
    </w:p>
    <w:p w14:paraId="22966916" w14:textId="5F878629" w:rsidR="009D0C74" w:rsidRPr="009D0C74" w:rsidRDefault="00281749" w:rsidP="009D0C74">
      <w:pPr>
        <w:pStyle w:val="NoSpacing"/>
        <w:rPr>
          <w:i/>
          <w:iCs/>
        </w:rPr>
      </w:pPr>
      <w:r w:rsidRPr="009D0C74">
        <w:rPr>
          <w:i/>
          <w:iCs/>
        </w:rPr>
        <w:t xml:space="preserve">− минимален размер на цената на изкупуване: без промяна, а именно - 7.40 (седем лева и четиридесет стотинки) лева; </w:t>
      </w:r>
    </w:p>
    <w:p w14:paraId="59D7FEC4" w14:textId="35874CB4" w:rsidR="00281749" w:rsidRPr="009D0C74" w:rsidRDefault="00281749" w:rsidP="009D0C74">
      <w:pPr>
        <w:pStyle w:val="NoSpacing"/>
        <w:rPr>
          <w:i/>
          <w:iCs/>
        </w:rPr>
      </w:pPr>
      <w:r w:rsidRPr="009D0C74">
        <w:rPr>
          <w:i/>
          <w:iCs/>
        </w:rPr>
        <w:t xml:space="preserve">− максимален размер на цената на изкупуване: 13 (тринадесет) лева. </w:t>
      </w:r>
    </w:p>
    <w:p w14:paraId="44F80E5B" w14:textId="28896CD2" w:rsidR="00281749" w:rsidRPr="009D0C74" w:rsidRDefault="00281749" w:rsidP="009D0C74">
      <w:pPr>
        <w:pStyle w:val="NoSpacing"/>
        <w:rPr>
          <w:i/>
          <w:iCs/>
        </w:rPr>
      </w:pPr>
      <w:r w:rsidRPr="009D0C74">
        <w:rPr>
          <w:i/>
          <w:iCs/>
        </w:rPr>
        <w:t xml:space="preserve">Всички останали срокове и условия, одобрени с решението на Извънредното Общо събрание на акционерите на "Телелинк Бизнес Сървисис Груп" АД, проведено на 30.06.2020 г., относно обратното изкупуване на собствени акции, остават в сила и се прилагат съответно, включително овластяването от Общото събрание на акционерите на Управителния съвет на Дружеството да определя всички останали конкретни параметри на обратното изкупуване в горепосочените граници, да определя конкретните дати за начало и край на обратното изкупуване в рамките на определения по-горе срок, времетраенето на всяка конкретна процедура по обратно изкупуване, конкретния брой изкупувани акции и конкретна цена на изкупуването в рамките, определени от Общото събрание на акционерите в настоящото решение, да избере инвестиционен посредник, чрез който да бъде извършено обратното изкупуване, както и да извърши всички останали необходими правни и фактически действия за изпълнение на настоящото решение на Общото събрание на акционерите на Дружеството. Общото събрание на акционерите овластява Управителния съвет на Дружеството да се разпорежда с придобитите от Дружеството собствени акции след извършване на обратното изкупуване съобразно приложимото законодателство. </w:t>
      </w:r>
    </w:p>
    <w:p w14:paraId="55DFCBA3" w14:textId="1CAA25F1" w:rsidR="009D0C74" w:rsidRDefault="009D0C74" w:rsidP="009D0C74">
      <w:pPr>
        <w:pStyle w:val="NoSpacing"/>
      </w:pPr>
    </w:p>
    <w:p w14:paraId="467E45C6" w14:textId="77777777" w:rsidR="007E6D7F" w:rsidRPr="009D0C74" w:rsidRDefault="007E6D7F" w:rsidP="009D0C74">
      <w:pPr>
        <w:pStyle w:val="NoSpacing"/>
      </w:pPr>
    </w:p>
    <w:p w14:paraId="54A94849" w14:textId="7B3E7E80" w:rsidR="00CE611C" w:rsidRPr="009D0C74" w:rsidRDefault="00961C97" w:rsidP="009D0C74">
      <w:pPr>
        <w:pStyle w:val="NoSpacing"/>
      </w:pPr>
      <w:r w:rsidRPr="009D0C74">
        <w:t xml:space="preserve">Начин на гласуване:  ……………………………… </w:t>
      </w:r>
    </w:p>
    <w:p w14:paraId="6CB69FE5" w14:textId="4010E9B2" w:rsidR="00281749" w:rsidRPr="009D0C74" w:rsidRDefault="00961C97" w:rsidP="009D0C74">
      <w:pPr>
        <w:pStyle w:val="NoSpacing"/>
      </w:pPr>
      <w:r w:rsidRPr="009D0C74">
        <w:t>(„За”, „Против”, „Въздържал се”)</w:t>
      </w:r>
    </w:p>
    <w:p w14:paraId="63E231DF" w14:textId="77A01A8A" w:rsidR="009D0C74" w:rsidRPr="009D0C74" w:rsidRDefault="009D0C74" w:rsidP="009D0C74">
      <w:pPr>
        <w:pStyle w:val="NoSpacing"/>
      </w:pPr>
    </w:p>
    <w:p w14:paraId="54271ADD" w14:textId="77777777" w:rsidR="009D0C74" w:rsidRPr="009D0C74" w:rsidRDefault="009D0C74" w:rsidP="009D0C74">
      <w:pPr>
        <w:pStyle w:val="NoSpacing"/>
      </w:pPr>
    </w:p>
    <w:p w14:paraId="6372E529" w14:textId="16310B1B" w:rsidR="00281749" w:rsidRPr="009D0C74" w:rsidRDefault="00281749" w:rsidP="009D0C74">
      <w:pPr>
        <w:pStyle w:val="NoSpacing"/>
        <w:rPr>
          <w:b/>
          <w:bCs/>
          <w:u w:val="single"/>
        </w:rPr>
      </w:pPr>
      <w:r w:rsidRPr="009D0C74">
        <w:rPr>
          <w:b/>
          <w:bCs/>
          <w:u w:val="single"/>
        </w:rPr>
        <w:t xml:space="preserve">По т. 2 от дневния ред:  </w:t>
      </w:r>
    </w:p>
    <w:p w14:paraId="0373C1BB" w14:textId="09494D3B" w:rsidR="00281749" w:rsidRPr="009D0C74" w:rsidRDefault="00281749" w:rsidP="009D0C74">
      <w:pPr>
        <w:pStyle w:val="NoSpacing"/>
        <w:rPr>
          <w:b/>
        </w:rPr>
      </w:pPr>
      <w:r w:rsidRPr="009D0C74">
        <w:rPr>
          <w:b/>
        </w:rPr>
        <w:t>Изменения и допълнения на Политиката за възнагражденията на членовете на Надзорния и Управителния съвет на Дружеството</w:t>
      </w:r>
    </w:p>
    <w:p w14:paraId="293F2821" w14:textId="77777777" w:rsidR="009D0C74" w:rsidRDefault="009D0C74" w:rsidP="009D0C74">
      <w:pPr>
        <w:pStyle w:val="NoSpacing"/>
        <w:rPr>
          <w:bCs/>
          <w:u w:val="single"/>
        </w:rPr>
      </w:pPr>
    </w:p>
    <w:p w14:paraId="01CDFD56" w14:textId="53A98423" w:rsidR="009D0C74" w:rsidRPr="009D0C74" w:rsidRDefault="00281749" w:rsidP="009D0C74">
      <w:pPr>
        <w:pStyle w:val="NoSpacing"/>
        <w:rPr>
          <w:i/>
          <w:iCs/>
        </w:rPr>
      </w:pPr>
      <w:r w:rsidRPr="009D0C74">
        <w:rPr>
          <w:bCs/>
          <w:i/>
          <w:iCs/>
          <w:u w:val="single"/>
        </w:rPr>
        <w:t>Предложение за решение:</w:t>
      </w:r>
      <w:r w:rsidRPr="009D0C74">
        <w:rPr>
          <w:i/>
          <w:iCs/>
        </w:rPr>
        <w:t xml:space="preserve"> Общото събрание на акционерите приема промени в Политиката за възнагражденията на членовете на Надзорния и Управителния съвет на Дружеството, както следва: </w:t>
      </w:r>
    </w:p>
    <w:p w14:paraId="02E3AC64" w14:textId="77777777" w:rsidR="00281749" w:rsidRPr="009D0C74" w:rsidRDefault="00281749" w:rsidP="009D0C74">
      <w:pPr>
        <w:pStyle w:val="NoSpacing"/>
        <w:rPr>
          <w:i/>
          <w:iCs/>
        </w:rPr>
      </w:pPr>
      <w:r w:rsidRPr="009D0C74">
        <w:rPr>
          <w:i/>
          <w:iCs/>
        </w:rPr>
        <w:t xml:space="preserve">Чл. 19 се изменя и придобива следната редакция: </w:t>
      </w:r>
    </w:p>
    <w:p w14:paraId="417072CD" w14:textId="77777777" w:rsidR="00281749" w:rsidRPr="009D0C74" w:rsidRDefault="00281749" w:rsidP="009D0C74">
      <w:pPr>
        <w:pStyle w:val="NoSpacing"/>
        <w:rPr>
          <w:i/>
          <w:iCs/>
        </w:rPr>
      </w:pPr>
      <w:r w:rsidRPr="009D0C74">
        <w:rPr>
          <w:i/>
          <w:iCs/>
        </w:rPr>
        <w:t xml:space="preserve">„Чл. 19. На членовете на Управителния съвет могат да бъдат предоставяни социални придобивки от рода на тези, достъпни за служителите на Дружеството, като ваучери за храна, социални добавки, допълнително здравно осигуряване и други подобни. На членовете на Управителния съвет могат да бъдат предоставяни и други материални придобивки, спомагащи изпълнението на функциите им, включително но не само застраховки за здравни услуги, групови застраховки, застраховки пътуване, застраховки отговорност и други застраховки, свързани с дейността им за Дружеството.“ </w:t>
      </w:r>
    </w:p>
    <w:p w14:paraId="6390EBCE" w14:textId="77777777" w:rsidR="00281749" w:rsidRPr="009D0C74" w:rsidRDefault="00281749" w:rsidP="009D0C74">
      <w:pPr>
        <w:pStyle w:val="NoSpacing"/>
        <w:rPr>
          <w:i/>
          <w:iCs/>
        </w:rPr>
      </w:pPr>
      <w:r w:rsidRPr="009D0C74">
        <w:rPr>
          <w:i/>
          <w:iCs/>
        </w:rPr>
        <w:t>Чл. 21 се изменя и придобива следната редакция:</w:t>
      </w:r>
    </w:p>
    <w:p w14:paraId="4C328A6D" w14:textId="2441C45C" w:rsidR="00281749" w:rsidRPr="009D0C74" w:rsidRDefault="00281749" w:rsidP="009D0C74">
      <w:pPr>
        <w:pStyle w:val="NoSpacing"/>
        <w:rPr>
          <w:i/>
          <w:iCs/>
        </w:rPr>
      </w:pPr>
      <w:r w:rsidRPr="009D0C74">
        <w:rPr>
          <w:i/>
          <w:iCs/>
        </w:rPr>
        <w:t xml:space="preserve"> „Чл. 21. Предвид естеството на отговорностите на Надзорния съвет, възнаграждението не е обвързано с представянето на Дружеството и следователно Дружеството не изплаща променливо възнаграждение, както и всякакви други обезщетения на членовете на Надзорния съвет. На членовете на Надзорния съвет могат да бъдат предоставяни материални придобивки, спомагащи изпълнението на функциите им, включително но не само застраховки за здравни услуги, групови застраховки, застраховки пътуване, застраховки отговорност и други застраховки, свързани с дейността им за Дружеството.</w:t>
      </w:r>
      <w:r w:rsidR="009D0C74">
        <w:rPr>
          <w:i/>
          <w:iCs/>
        </w:rPr>
        <w:t>“</w:t>
      </w:r>
      <w:r w:rsidRPr="009D0C74">
        <w:rPr>
          <w:i/>
          <w:iCs/>
        </w:rPr>
        <w:t xml:space="preserve"> </w:t>
      </w:r>
    </w:p>
    <w:p w14:paraId="6C65CB7D" w14:textId="77777777" w:rsidR="00281749" w:rsidRPr="009D0C74" w:rsidRDefault="00281749" w:rsidP="009D0C74">
      <w:pPr>
        <w:pStyle w:val="NoSpacing"/>
      </w:pPr>
    </w:p>
    <w:p w14:paraId="166D7AF9" w14:textId="01136BAB" w:rsidR="009D0C74" w:rsidRPr="009D0C74" w:rsidRDefault="00961C97" w:rsidP="009D0C74">
      <w:pPr>
        <w:pStyle w:val="NoSpacing"/>
      </w:pPr>
      <w:r w:rsidRPr="009D0C74">
        <w:t xml:space="preserve">Начин на гласуване: ……………………………… </w:t>
      </w:r>
    </w:p>
    <w:p w14:paraId="431CAEDF" w14:textId="61161DFD" w:rsidR="00CE611C" w:rsidRPr="009D0C74" w:rsidRDefault="00961C97" w:rsidP="009D0C74">
      <w:pPr>
        <w:pStyle w:val="NoSpacing"/>
      </w:pPr>
      <w:r w:rsidRPr="009D0C74">
        <w:t xml:space="preserve"> („За”, „Против”, „Въздържал се”) </w:t>
      </w:r>
    </w:p>
    <w:p w14:paraId="18D74223" w14:textId="200BD6AE" w:rsidR="00CE611C" w:rsidRPr="009D0C74" w:rsidRDefault="00961C97" w:rsidP="009D0C74">
      <w:pPr>
        <w:pStyle w:val="NoSpacing"/>
      </w:pPr>
      <w:r w:rsidRPr="009D0C74">
        <w:t xml:space="preserve"> </w:t>
      </w:r>
    </w:p>
    <w:p w14:paraId="1510F81B" w14:textId="77777777" w:rsidR="00CE611C" w:rsidRPr="009D0C74" w:rsidRDefault="00961C97" w:rsidP="009D0C74">
      <w:pPr>
        <w:pStyle w:val="NoSpacing"/>
      </w:pPr>
      <w:r w:rsidRPr="009D0C74">
        <w:t xml:space="preserve">Пълномощникът  е длъжен  да гласува по горепосочения начин.  </w:t>
      </w:r>
    </w:p>
    <w:p w14:paraId="26AC5547" w14:textId="77777777" w:rsidR="009D0C74" w:rsidRDefault="00961C97" w:rsidP="009D0C74">
      <w:pPr>
        <w:pStyle w:val="NoSpacing"/>
      </w:pPr>
      <w:r w:rsidRPr="009D0C74">
        <w:t xml:space="preserve">В случаите на  инструкции за гласуване „против” и „въздържал се” пълномощникът  има/няма право да прави допълнителни предложения по точките от дневния ред по своя преценка. </w:t>
      </w:r>
    </w:p>
    <w:p w14:paraId="6D437875" w14:textId="77777777" w:rsidR="009D0C74" w:rsidRDefault="00961C97" w:rsidP="009D0C74">
      <w:pPr>
        <w:pStyle w:val="NoSpacing"/>
      </w:pPr>
      <w:r w:rsidRPr="009D0C74">
        <w:t>Упълномощаването обхваща/не обхваща въпроси, които са включени в дневния ред при условията на чл. 231, ал. 1 от ТЗ и не са съобщени и обявени и съгласно чл. 223 и чл. 223а от ТЗ. В случаите по чл. 231, ал.1 от ТЗ пълномощникът има/няма право на собствена преценка дали да гласува и по какъв начин.</w:t>
      </w:r>
    </w:p>
    <w:p w14:paraId="470AF0E9" w14:textId="3DB5F126" w:rsidR="00CE611C" w:rsidRPr="009D0C74" w:rsidRDefault="00961C97" w:rsidP="009D0C74">
      <w:pPr>
        <w:pStyle w:val="NoSpacing"/>
      </w:pPr>
      <w:r w:rsidRPr="009D0C74">
        <w:t xml:space="preserve">В случаите по чл. 223а от ТЗ  пълномощникът има/няма право на собствена преценка дали да гласува и по какъв начин, както и да прави/да не прави предложения за решения по допълнително включените въпроси в дневния ред.  </w:t>
      </w:r>
    </w:p>
    <w:p w14:paraId="09C8F0F7" w14:textId="77777777" w:rsidR="00CE611C" w:rsidRPr="009D0C74" w:rsidRDefault="00961C97" w:rsidP="009D0C74">
      <w:pPr>
        <w:pStyle w:val="NoSpacing"/>
      </w:pPr>
      <w:r w:rsidRPr="009D0C74">
        <w:t xml:space="preserve">Съгласно чл. 116, ал. 4 от ЗППЦК преупълномощаването с изброените по-горе права е нищожно.                                                           </w:t>
      </w:r>
    </w:p>
    <w:p w14:paraId="7CD0F0CB" w14:textId="6FCEB983" w:rsidR="00CE611C" w:rsidRDefault="00961C97" w:rsidP="009D0C74">
      <w:pPr>
        <w:pStyle w:val="NoSpacing"/>
      </w:pPr>
      <w:r w:rsidRPr="009D0C74">
        <w:t xml:space="preserve"> </w:t>
      </w:r>
    </w:p>
    <w:p w14:paraId="68AFDCC9" w14:textId="77777777" w:rsidR="009D0C74" w:rsidRPr="009D0C74" w:rsidRDefault="009D0C74" w:rsidP="009D0C74">
      <w:pPr>
        <w:pStyle w:val="NoSpacing"/>
      </w:pPr>
    </w:p>
    <w:p w14:paraId="3FA78B04" w14:textId="77777777" w:rsidR="00696754" w:rsidRPr="009D0C74" w:rsidRDefault="00696754" w:rsidP="009D0C74">
      <w:pPr>
        <w:pStyle w:val="NoSpacing"/>
      </w:pPr>
    </w:p>
    <w:p w14:paraId="76B29D5E" w14:textId="07F10863" w:rsidR="00CE611C" w:rsidRPr="009D0C74" w:rsidRDefault="00961C97" w:rsidP="009D0C74">
      <w:pPr>
        <w:pStyle w:val="NoSpacing"/>
        <w:ind w:left="3408" w:firstLine="132"/>
      </w:pPr>
      <w:r w:rsidRPr="009D0C74">
        <w:t xml:space="preserve">УПЪЛНОМОЩИТЕЛ: _________________________________ </w:t>
      </w:r>
    </w:p>
    <w:p w14:paraId="3D4C28A4" w14:textId="77777777" w:rsidR="00CE611C" w:rsidRPr="009D0C74" w:rsidRDefault="00961C97" w:rsidP="009D0C74">
      <w:pPr>
        <w:pStyle w:val="NoSpacing"/>
      </w:pPr>
      <w:r w:rsidRPr="009D0C74">
        <w:t xml:space="preserve"> </w:t>
      </w:r>
    </w:p>
    <w:p w14:paraId="33BDF527" w14:textId="77777777" w:rsidR="009D0C74" w:rsidRDefault="009D0C74" w:rsidP="009D0C74">
      <w:pPr>
        <w:pStyle w:val="NoSpacing"/>
        <w:rPr>
          <w:i/>
          <w:iCs/>
        </w:rPr>
      </w:pPr>
    </w:p>
    <w:p w14:paraId="2DC00168" w14:textId="44DB7FAD" w:rsidR="00CE611C" w:rsidRPr="009D0C74" w:rsidRDefault="00961C97" w:rsidP="009D0C74">
      <w:pPr>
        <w:pStyle w:val="NoSpacing"/>
        <w:rPr>
          <w:i/>
          <w:iCs/>
        </w:rPr>
      </w:pPr>
      <w:r w:rsidRPr="009D0C74">
        <w:rPr>
          <w:i/>
          <w:iCs/>
        </w:rPr>
        <w:t xml:space="preserve">Забележки:  </w:t>
      </w:r>
    </w:p>
    <w:p w14:paraId="3A02C6DA" w14:textId="77777777" w:rsidR="00CE611C" w:rsidRPr="009D0C74" w:rsidRDefault="00961C97" w:rsidP="009D0C74">
      <w:pPr>
        <w:pStyle w:val="NoSpacing"/>
        <w:rPr>
          <w:i/>
          <w:iCs/>
        </w:rPr>
      </w:pPr>
      <w:r w:rsidRPr="009D0C74">
        <w:rPr>
          <w:i/>
          <w:iCs/>
        </w:rPr>
        <w:t xml:space="preserve">За всеки от въпросите от дневния ред трябва да се посочи само един от изброените начини на гласуване: „За“,  „Против“ или „Въздържал се“. </w:t>
      </w:r>
    </w:p>
    <w:p w14:paraId="17936B65" w14:textId="77777777" w:rsidR="00CE611C" w:rsidRPr="009D0C74" w:rsidRDefault="00961C97" w:rsidP="009D0C74">
      <w:pPr>
        <w:pStyle w:val="NoSpacing"/>
        <w:rPr>
          <w:i/>
          <w:iCs/>
        </w:rPr>
      </w:pPr>
      <w:r w:rsidRPr="009D0C74">
        <w:rPr>
          <w:i/>
          <w:iCs/>
        </w:rPr>
        <w:t xml:space="preserve">Акционерът – упълномощител следва изрично да посочи една от алтернативно дадените възможности в заключителния параграф на Пълномощното. </w:t>
      </w:r>
    </w:p>
    <w:p w14:paraId="0D8BBF23" w14:textId="77777777" w:rsidR="00CE611C" w:rsidRPr="009D0C74" w:rsidRDefault="00961C97" w:rsidP="009D0C74">
      <w:pPr>
        <w:pStyle w:val="NoSpacing"/>
        <w:rPr>
          <w:i/>
          <w:iCs/>
        </w:rPr>
      </w:pPr>
      <w:r w:rsidRPr="009D0C74">
        <w:rPr>
          <w:i/>
          <w:iCs/>
        </w:rPr>
        <w:t xml:space="preserve">Член на Управителния съвет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всеки от въпросите от дневния ред. </w:t>
      </w:r>
    </w:p>
    <w:p w14:paraId="45305318" w14:textId="77777777" w:rsidR="00CE611C" w:rsidRPr="009D0C74" w:rsidRDefault="00961C97" w:rsidP="009D0C74">
      <w:pPr>
        <w:pStyle w:val="NoSpacing"/>
      </w:pPr>
      <w:r w:rsidRPr="009D0C74">
        <w:rPr>
          <w:rFonts w:ascii="Calibri" w:eastAsia="Calibri" w:hAnsi="Calibri" w:cs="Calibri"/>
        </w:rPr>
        <w:t xml:space="preserve">  </w:t>
      </w:r>
    </w:p>
    <w:sectPr w:rsidR="00CE611C" w:rsidRPr="009D0C74">
      <w:footerReference w:type="even" r:id="rId9"/>
      <w:footerReference w:type="default" r:id="rId10"/>
      <w:footerReference w:type="first" r:id="rId11"/>
      <w:pgSz w:w="11906" w:h="16838"/>
      <w:pgMar w:top="1492" w:right="1372" w:bottom="14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50CBD" w14:textId="77777777" w:rsidR="000263FC" w:rsidRDefault="000263FC">
      <w:pPr>
        <w:spacing w:after="0" w:line="240" w:lineRule="auto"/>
      </w:pPr>
      <w:r>
        <w:separator/>
      </w:r>
    </w:p>
  </w:endnote>
  <w:endnote w:type="continuationSeparator" w:id="0">
    <w:p w14:paraId="200A1628" w14:textId="77777777" w:rsidR="000263FC" w:rsidRDefault="0002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5E3B1" w14:textId="77777777" w:rsidR="000263FC" w:rsidRDefault="000263FC">
      <w:pPr>
        <w:spacing w:after="0" w:line="240" w:lineRule="auto"/>
      </w:pPr>
      <w:r>
        <w:separator/>
      </w:r>
    </w:p>
  </w:footnote>
  <w:footnote w:type="continuationSeparator" w:id="0">
    <w:p w14:paraId="61669C8A" w14:textId="77777777" w:rsidR="000263FC" w:rsidRDefault="00026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263FC"/>
    <w:rsid w:val="00175142"/>
    <w:rsid w:val="00281749"/>
    <w:rsid w:val="003B5E88"/>
    <w:rsid w:val="00433902"/>
    <w:rsid w:val="00696754"/>
    <w:rsid w:val="007E6D7F"/>
    <w:rsid w:val="00961C97"/>
    <w:rsid w:val="009D0C74"/>
    <w:rsid w:val="00C42F83"/>
    <w:rsid w:val="00CE61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paragraph" w:styleId="BalloonText">
    <w:name w:val="Balloon Text"/>
    <w:basedOn w:val="Normal"/>
    <w:link w:val="BalloonTextChar"/>
    <w:uiPriority w:val="99"/>
    <w:semiHidden/>
    <w:unhideWhenUsed/>
    <w:rsid w:val="009D0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C74"/>
    <w:rPr>
      <w:rFonts w:ascii="Segoe UI" w:eastAsia="Tahoma" w:hAnsi="Segoe UI" w:cs="Segoe UI"/>
      <w:color w:val="000000"/>
      <w:sz w:val="18"/>
      <w:szCs w:val="18"/>
    </w:rPr>
  </w:style>
  <w:style w:type="paragraph" w:styleId="NoSpacing">
    <w:name w:val="No Spacing"/>
    <w:uiPriority w:val="1"/>
    <w:qFormat/>
    <w:rsid w:val="009D0C74"/>
    <w:pPr>
      <w:spacing w:after="0" w:line="240" w:lineRule="auto"/>
      <w:ind w:left="576" w:hanging="10"/>
      <w:jc w:val="both"/>
    </w:pPr>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Silvia Nanovska</cp:lastModifiedBy>
  <cp:revision>4</cp:revision>
  <dcterms:created xsi:type="dcterms:W3CDTF">2020-11-03T13:19:00Z</dcterms:created>
  <dcterms:modified xsi:type="dcterms:W3CDTF">2020-11-03T14:04:00Z</dcterms:modified>
</cp:coreProperties>
</file>