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5D4712" w:rsidRPr="00992CF9" w14:paraId="003CF6A5" w14:textId="77777777" w:rsidTr="7C5FB8D8">
        <w:trPr>
          <w:trHeight w:val="300"/>
        </w:trPr>
        <w:tc>
          <w:tcPr>
            <w:tcW w:w="10035" w:type="dxa"/>
          </w:tcPr>
          <w:p w14:paraId="401EFF82" w14:textId="77777777" w:rsidR="005D4712" w:rsidRPr="00992CF9" w:rsidRDefault="005D4712" w:rsidP="00546296">
            <w:pPr>
              <w:spacing w:after="310" w:line="259" w:lineRule="auto"/>
              <w:jc w:val="center"/>
              <w:rPr>
                <w:rFonts w:ascii="Tahoma" w:hAnsi="Tahoma" w:cs="Tahoma"/>
                <w:b/>
                <w:lang w:val="en-GB"/>
              </w:rPr>
            </w:pPr>
            <w:r w:rsidRPr="00992CF9">
              <w:rPr>
                <w:rFonts w:ascii="Tahoma" w:hAnsi="Tahoma" w:cs="Tahoma"/>
                <w:b/>
                <w:lang w:val="en-GB"/>
              </w:rPr>
              <w:t>PROXY AUTHORIZATION FORM</w:t>
            </w:r>
          </w:p>
        </w:tc>
      </w:tr>
      <w:tr w:rsidR="005D4712" w:rsidRPr="00992CF9" w14:paraId="7C847676" w14:textId="77777777" w:rsidTr="7C5FB8D8">
        <w:trPr>
          <w:trHeight w:val="300"/>
        </w:trPr>
        <w:tc>
          <w:tcPr>
            <w:tcW w:w="10035" w:type="dxa"/>
          </w:tcPr>
          <w:p w14:paraId="3DCED84E" w14:textId="547D0643" w:rsidR="005D4712" w:rsidRPr="00F9634F" w:rsidRDefault="005D4712" w:rsidP="00546296">
            <w:pPr>
              <w:pStyle w:val="NoSpacing"/>
              <w:ind w:left="0"/>
            </w:pPr>
            <w:r w:rsidRPr="7C5FB8D8">
              <w:rPr>
                <w:lang w:val="en-GB"/>
              </w:rPr>
              <w:t>The undersigned, …………………………, personal number .....................,</w:t>
            </w:r>
            <w:r w:rsidR="00F35DE2">
              <w:t xml:space="preserve"> </w:t>
            </w:r>
            <w:r w:rsidR="00F35DE2" w:rsidRPr="7C5FB8D8">
              <w:rPr>
                <w:lang w:val="en-GB"/>
              </w:rPr>
              <w:t>residing at</w:t>
            </w:r>
            <w:r w:rsidR="7C1F5A7A" w:rsidRPr="7C5FB8D8">
              <w:rPr>
                <w:lang w:val="en-GB"/>
              </w:rPr>
              <w:t>:</w:t>
            </w:r>
            <w:r w:rsidR="00F35DE2" w:rsidRPr="7C5FB8D8">
              <w:rPr>
                <w:lang w:val="en-GB"/>
              </w:rPr>
              <w:t xml:space="preserve">  No</w:t>
            </w:r>
            <w:r w:rsidR="6A57F6EB" w:rsidRPr="7C5FB8D8">
              <w:rPr>
                <w:lang w:val="en-GB"/>
              </w:rPr>
              <w:t xml:space="preserve"> .....</w:t>
            </w:r>
            <w:r w:rsidR="00F35DE2" w:rsidRPr="7C5FB8D8">
              <w:rPr>
                <w:lang w:val="en-GB"/>
              </w:rPr>
              <w:t>, ………………. Str./Blvd., …… fl., ………. flat, ………..</w:t>
            </w:r>
            <w:r w:rsidR="00D948D6" w:rsidRPr="7C5FB8D8">
              <w:rPr>
                <w:lang w:val="en-GB"/>
              </w:rPr>
              <w:t xml:space="preserve"> </w:t>
            </w:r>
            <w:r w:rsidR="00F35DE2" w:rsidRPr="7C5FB8D8">
              <w:rPr>
                <w:lang w:val="en-GB"/>
              </w:rPr>
              <w:t>city</w:t>
            </w:r>
            <w:r w:rsidR="00D948D6" w:rsidRPr="7C5FB8D8">
              <w:rPr>
                <w:lang w:val="en-GB"/>
              </w:rPr>
              <w:t>,</w:t>
            </w:r>
            <w:r w:rsidR="1C99D847" w:rsidRPr="7C5FB8D8">
              <w:rPr>
                <w:lang w:val="en-GB"/>
              </w:rPr>
              <w:t xml:space="preserve"> ............. country,</w:t>
            </w:r>
            <w:r w:rsidRPr="7C5FB8D8">
              <w:rPr>
                <w:lang w:val="en-GB"/>
              </w:rPr>
              <w:t xml:space="preserve"> in the capacity of representative of ……………………, seat and registered office</w:t>
            </w:r>
            <w:r w:rsidR="336242E2" w:rsidRPr="7C5FB8D8">
              <w:rPr>
                <w:lang w:val="en-GB"/>
              </w:rPr>
              <w:t>:</w:t>
            </w:r>
            <w:r w:rsidRPr="7C5FB8D8">
              <w:rPr>
                <w:lang w:val="en-GB"/>
              </w:rPr>
              <w:t xml:space="preserve"> No ………………., </w:t>
            </w:r>
            <w:r w:rsidR="00405813">
              <w:t xml:space="preserve">…………….. </w:t>
            </w:r>
            <w:r w:rsidR="00405813" w:rsidRPr="7C5FB8D8">
              <w:rPr>
                <w:lang w:val="en-GB"/>
              </w:rPr>
              <w:t>Str.</w:t>
            </w:r>
            <w:r w:rsidR="00405813">
              <w:t>/</w:t>
            </w:r>
            <w:r w:rsidR="00405813" w:rsidRPr="7C5FB8D8">
              <w:rPr>
                <w:lang w:val="en-US"/>
              </w:rPr>
              <w:t>Blvd.</w:t>
            </w:r>
            <w:r w:rsidRPr="7C5FB8D8">
              <w:rPr>
                <w:lang w:val="en-GB"/>
              </w:rPr>
              <w:t>,</w:t>
            </w:r>
            <w:r w:rsidR="78CAAB36" w:rsidRPr="7C5FB8D8">
              <w:rPr>
                <w:lang w:val="en-GB"/>
              </w:rPr>
              <w:t xml:space="preserve"> ............</w:t>
            </w:r>
            <w:r w:rsidRPr="7C5FB8D8">
              <w:rPr>
                <w:lang w:val="en-GB"/>
              </w:rPr>
              <w:t xml:space="preserve"> fl.,</w:t>
            </w:r>
            <w:r w:rsidR="6F4D346D" w:rsidRPr="7C5FB8D8">
              <w:rPr>
                <w:lang w:val="en-GB"/>
              </w:rPr>
              <w:t xml:space="preserve"> ………. office, ……….. </w:t>
            </w:r>
            <w:r w:rsidR="0766375C" w:rsidRPr="7C5FB8D8">
              <w:rPr>
                <w:lang w:val="en-GB"/>
              </w:rPr>
              <w:t>c</w:t>
            </w:r>
            <w:r w:rsidR="6F4D346D" w:rsidRPr="7C5FB8D8">
              <w:rPr>
                <w:lang w:val="en-GB"/>
              </w:rPr>
              <w:t>ity,</w:t>
            </w:r>
            <w:r w:rsidR="0EC6519B" w:rsidRPr="7C5FB8D8">
              <w:rPr>
                <w:lang w:val="en-GB"/>
              </w:rPr>
              <w:t xml:space="preserve"> .................... country,</w:t>
            </w:r>
            <w:r w:rsidRPr="7C5FB8D8">
              <w:rPr>
                <w:lang w:val="en-GB"/>
              </w:rPr>
              <w:t xml:space="preserve">  </w:t>
            </w:r>
            <w:r w:rsidR="46400414" w:rsidRPr="7C5FB8D8">
              <w:rPr>
                <w:lang w:val="en-GB"/>
              </w:rPr>
              <w:t xml:space="preserve">UIC / </w:t>
            </w:r>
            <w:r w:rsidRPr="7C5FB8D8">
              <w:rPr>
                <w:lang w:val="en-GB"/>
              </w:rPr>
              <w:t xml:space="preserve">company identification code …………….. - </w:t>
            </w:r>
            <w:r w:rsidRPr="7C5FB8D8">
              <w:rPr>
                <w:b/>
                <w:bCs/>
                <w:lang w:val="en-GB"/>
              </w:rPr>
              <w:t>holding ....................... / ....................... / registered voting shares</w:t>
            </w:r>
            <w:r w:rsidRPr="7C5FB8D8">
              <w:rPr>
                <w:lang w:val="en-GB"/>
              </w:rPr>
              <w:t xml:space="preserve"> in uncertificated (dematerialized) form from the capital of Telelink Business Services Group AD, </w:t>
            </w:r>
            <w:r w:rsidR="00405813" w:rsidRPr="7C5FB8D8">
              <w:rPr>
                <w:lang w:val="en-GB"/>
              </w:rPr>
              <w:t xml:space="preserve">UIC 205744019, </w:t>
            </w:r>
            <w:r w:rsidRPr="7C5FB8D8">
              <w:rPr>
                <w:lang w:val="en-GB"/>
              </w:rPr>
              <w:t>pursuant to Art. 116, para. 1 of the Public Offering of Securities Act</w:t>
            </w:r>
            <w:r w:rsidR="00F9634F">
              <w:t>,</w:t>
            </w:r>
          </w:p>
          <w:p w14:paraId="1136E6A2" w14:textId="420617C5" w:rsidR="005D4712" w:rsidRPr="00992CF9" w:rsidRDefault="005D4712" w:rsidP="25C1222B">
            <w:pPr>
              <w:rPr>
                <w:rFonts w:ascii="Tahoma" w:hAnsi="Tahoma" w:cs="Tahoma"/>
                <w:lang w:val="en-GB"/>
              </w:rPr>
            </w:pPr>
          </w:p>
          <w:p w14:paraId="434D034D" w14:textId="31BA8707" w:rsidR="005D4712" w:rsidRPr="00992CF9" w:rsidRDefault="005D4712" w:rsidP="00546296">
            <w:pPr>
              <w:rPr>
                <w:rFonts w:ascii="Tahoma" w:hAnsi="Tahoma" w:cs="Tahoma"/>
                <w:lang w:val="en-GB"/>
              </w:rPr>
            </w:pPr>
          </w:p>
        </w:tc>
      </w:tr>
      <w:tr w:rsidR="005D4712" w:rsidRPr="00992CF9" w14:paraId="7EDBF5E6" w14:textId="77777777" w:rsidTr="7C5FB8D8">
        <w:trPr>
          <w:trHeight w:val="300"/>
        </w:trPr>
        <w:tc>
          <w:tcPr>
            <w:tcW w:w="10035" w:type="dxa"/>
          </w:tcPr>
          <w:p w14:paraId="00C196BD" w14:textId="04F9F28E" w:rsidR="005D4712" w:rsidRPr="00992CF9" w:rsidRDefault="005D4712" w:rsidP="00546296">
            <w:pPr>
              <w:pStyle w:val="NoSpacing"/>
              <w:ind w:left="709" w:right="175" w:firstLine="0"/>
              <w:jc w:val="center"/>
              <w:rPr>
                <w:b/>
                <w:lang w:val="en-GB"/>
              </w:rPr>
            </w:pPr>
            <w:r w:rsidRPr="00992CF9">
              <w:rPr>
                <w:b/>
                <w:lang w:val="en-GB"/>
              </w:rPr>
              <w:t xml:space="preserve">HEREBY </w:t>
            </w:r>
            <w:r w:rsidR="00F56311">
              <w:rPr>
                <w:b/>
                <w:lang w:val="en-GB"/>
              </w:rPr>
              <w:t>AUTHORIZE</w:t>
            </w:r>
            <w:r w:rsidRPr="00992CF9">
              <w:rPr>
                <w:b/>
                <w:lang w:val="en-GB"/>
              </w:rPr>
              <w:t>:</w:t>
            </w:r>
          </w:p>
          <w:p w14:paraId="1DC08C88" w14:textId="77777777" w:rsidR="005D4712" w:rsidRPr="00992CF9" w:rsidRDefault="005D4712" w:rsidP="00546296">
            <w:pPr>
              <w:rPr>
                <w:rFonts w:ascii="Tahoma" w:hAnsi="Tahoma" w:cs="Tahoma"/>
                <w:lang w:val="en-GB"/>
              </w:rPr>
            </w:pPr>
          </w:p>
        </w:tc>
      </w:tr>
      <w:tr w:rsidR="005D4712" w:rsidRPr="00992CF9" w14:paraId="08D2F8E5" w14:textId="77777777" w:rsidTr="7C5FB8D8">
        <w:trPr>
          <w:trHeight w:val="300"/>
        </w:trPr>
        <w:tc>
          <w:tcPr>
            <w:tcW w:w="10035" w:type="dxa"/>
          </w:tcPr>
          <w:p w14:paraId="5775829C" w14:textId="77777777" w:rsidR="005D4712" w:rsidRPr="00992CF9" w:rsidRDefault="005D4712" w:rsidP="00546296">
            <w:pPr>
              <w:pStyle w:val="NoSpacing"/>
              <w:ind w:left="38" w:right="175" w:firstLine="0"/>
              <w:rPr>
                <w:b/>
                <w:lang w:val="en-GB"/>
              </w:rPr>
            </w:pPr>
            <w:r w:rsidRPr="00992CF9">
              <w:rPr>
                <w:b/>
                <w:lang w:val="en-GB"/>
              </w:rPr>
              <w:t>In the case of proxy – natural person</w:t>
            </w:r>
          </w:p>
          <w:p w14:paraId="52207B41" w14:textId="4505708A" w:rsidR="005D4712" w:rsidRPr="00992CF9" w:rsidRDefault="005D4712" w:rsidP="00546296">
            <w:pPr>
              <w:pStyle w:val="NoSpacing"/>
              <w:ind w:left="0"/>
              <w:rPr>
                <w:b/>
                <w:bCs/>
                <w:lang w:val="en-GB"/>
              </w:rPr>
            </w:pPr>
            <w:r w:rsidRPr="7C5FB8D8">
              <w:rPr>
                <w:b/>
                <w:bCs/>
                <w:lang w:val="en-GB"/>
              </w:rPr>
              <w:t>…………………………</w:t>
            </w:r>
            <w:r w:rsidRPr="7C5FB8D8">
              <w:rPr>
                <w:lang w:val="en-GB"/>
              </w:rPr>
              <w:t xml:space="preserve">, personal number ....................., </w:t>
            </w:r>
            <w:r w:rsidR="00405813" w:rsidRPr="7C5FB8D8">
              <w:rPr>
                <w:lang w:val="en-GB"/>
              </w:rPr>
              <w:t xml:space="preserve">identity card </w:t>
            </w:r>
            <w:r w:rsidR="00405813">
              <w:t xml:space="preserve">№ </w:t>
            </w:r>
            <w:r w:rsidR="00405813" w:rsidRPr="7C5FB8D8">
              <w:rPr>
                <w:lang w:val="en-US"/>
              </w:rPr>
              <w:t xml:space="preserve">……….., issued by </w:t>
            </w:r>
            <w:r w:rsidR="00125D3C" w:rsidRPr="7C5FB8D8">
              <w:rPr>
                <w:lang w:val="en-US"/>
              </w:rPr>
              <w:t xml:space="preserve">the Ministry of Interior </w:t>
            </w:r>
            <w:r w:rsidR="00405813" w:rsidRPr="7C5FB8D8">
              <w:rPr>
                <w:lang w:val="en-US"/>
              </w:rPr>
              <w:t xml:space="preserve">……….. on ………………., </w:t>
            </w:r>
            <w:r w:rsidRPr="7C5FB8D8">
              <w:rPr>
                <w:lang w:val="en-GB"/>
              </w:rPr>
              <w:t>residing at</w:t>
            </w:r>
            <w:r w:rsidR="3B0C9702" w:rsidRPr="7C5FB8D8">
              <w:rPr>
                <w:lang w:val="en-GB"/>
              </w:rPr>
              <w:t>:</w:t>
            </w:r>
            <w:r w:rsidRPr="7C5FB8D8">
              <w:rPr>
                <w:lang w:val="en-GB"/>
              </w:rPr>
              <w:t xml:space="preserve"> No ……</w:t>
            </w:r>
            <w:r w:rsidR="40653F9A" w:rsidRPr="7C5FB8D8">
              <w:rPr>
                <w:lang w:val="en-GB"/>
              </w:rPr>
              <w:t>,</w:t>
            </w:r>
            <w:r w:rsidRPr="7C5FB8D8">
              <w:rPr>
                <w:lang w:val="en-GB"/>
              </w:rPr>
              <w:t xml:space="preserve"> </w:t>
            </w:r>
            <w:r w:rsidR="1E260938" w:rsidRPr="7C5FB8D8">
              <w:rPr>
                <w:lang w:val="en-GB"/>
              </w:rPr>
              <w:t xml:space="preserve">.......................... </w:t>
            </w:r>
            <w:r w:rsidRPr="7C5FB8D8">
              <w:rPr>
                <w:lang w:val="en-GB"/>
              </w:rPr>
              <w:t>Str.</w:t>
            </w:r>
            <w:r w:rsidR="00405813" w:rsidRPr="7C5FB8D8">
              <w:rPr>
                <w:lang w:val="en-GB"/>
              </w:rPr>
              <w:t>/Blvd.</w:t>
            </w:r>
            <w:r w:rsidRPr="7C5FB8D8">
              <w:rPr>
                <w:lang w:val="en-GB"/>
              </w:rPr>
              <w:t>, ……</w:t>
            </w:r>
            <w:r w:rsidR="00F35DE2" w:rsidRPr="7C5FB8D8">
              <w:rPr>
                <w:lang w:val="en-GB"/>
              </w:rPr>
              <w:t xml:space="preserve"> </w:t>
            </w:r>
            <w:r w:rsidRPr="7C5FB8D8">
              <w:rPr>
                <w:lang w:val="en-GB"/>
              </w:rPr>
              <w:t>fl., ………. flat, ………..city</w:t>
            </w:r>
            <w:r w:rsidR="7E45896A" w:rsidRPr="7C5FB8D8">
              <w:rPr>
                <w:lang w:val="en-GB"/>
              </w:rPr>
              <w:t>, ............... country</w:t>
            </w:r>
            <w:r w:rsidRPr="7C5FB8D8">
              <w:rPr>
                <w:lang w:val="en-GB"/>
              </w:rPr>
              <w:t xml:space="preserve"> </w:t>
            </w:r>
          </w:p>
          <w:p w14:paraId="406DFEAB" w14:textId="11DD78F2" w:rsidR="25C1222B" w:rsidRDefault="25C1222B" w:rsidP="25C1222B">
            <w:pPr>
              <w:pStyle w:val="NoSpacing"/>
              <w:ind w:left="0"/>
              <w:rPr>
                <w:lang w:val="en-GB"/>
              </w:rPr>
            </w:pPr>
          </w:p>
          <w:p w14:paraId="479FFA59" w14:textId="73A84DCF" w:rsidR="3AFB841A" w:rsidRDefault="3AFB841A" w:rsidP="25C1222B">
            <w:pPr>
              <w:pStyle w:val="NoSpacing"/>
              <w:ind w:left="0"/>
              <w:rPr>
                <w:lang w:val="en-GB"/>
              </w:rPr>
            </w:pPr>
            <w:r w:rsidRPr="7C5FB8D8">
              <w:rPr>
                <w:lang w:val="en-GB"/>
              </w:rPr>
              <w:t>or</w:t>
            </w:r>
          </w:p>
          <w:p w14:paraId="43254B9F" w14:textId="77777777" w:rsidR="005D4712" w:rsidRPr="00992CF9" w:rsidRDefault="005D4712" w:rsidP="00546296">
            <w:pPr>
              <w:rPr>
                <w:rFonts w:ascii="Tahoma" w:hAnsi="Tahoma" w:cs="Tahoma"/>
                <w:lang w:val="en-GB"/>
              </w:rPr>
            </w:pPr>
          </w:p>
        </w:tc>
      </w:tr>
      <w:tr w:rsidR="005D4712" w:rsidRPr="00992CF9" w14:paraId="410366F1" w14:textId="77777777" w:rsidTr="7C5FB8D8">
        <w:trPr>
          <w:trHeight w:val="300"/>
        </w:trPr>
        <w:tc>
          <w:tcPr>
            <w:tcW w:w="10035" w:type="dxa"/>
          </w:tcPr>
          <w:p w14:paraId="20A30C69" w14:textId="77777777" w:rsidR="005D4712" w:rsidRPr="00992CF9" w:rsidRDefault="005D4712" w:rsidP="00546296">
            <w:pPr>
              <w:pStyle w:val="NoSpacing"/>
              <w:ind w:left="37" w:right="175" w:firstLine="0"/>
              <w:rPr>
                <w:b/>
                <w:bCs/>
                <w:lang w:val="en-GB"/>
              </w:rPr>
            </w:pPr>
            <w:r w:rsidRPr="00992CF9">
              <w:rPr>
                <w:b/>
                <w:lang w:val="en-GB"/>
              </w:rPr>
              <w:t>In case of proxy – legal entity</w:t>
            </w:r>
            <w:r w:rsidRPr="00992CF9">
              <w:rPr>
                <w:b/>
                <w:bCs/>
                <w:lang w:val="en-GB"/>
              </w:rPr>
              <w:t xml:space="preserve"> </w:t>
            </w:r>
          </w:p>
          <w:p w14:paraId="2A1FD9DC" w14:textId="1E670A65" w:rsidR="005D4712" w:rsidRPr="00992CF9" w:rsidRDefault="005D4712" w:rsidP="00546296">
            <w:pPr>
              <w:pStyle w:val="NoSpacing"/>
              <w:ind w:left="0"/>
              <w:rPr>
                <w:lang w:val="en-GB"/>
              </w:rPr>
            </w:pPr>
            <w:r w:rsidRPr="7C5FB8D8">
              <w:rPr>
                <w:b/>
                <w:bCs/>
                <w:lang w:val="en-GB"/>
              </w:rPr>
              <w:t>……………………</w:t>
            </w:r>
            <w:r w:rsidRPr="7C5FB8D8">
              <w:rPr>
                <w:lang w:val="en-GB"/>
              </w:rPr>
              <w:t>, seat and registered office</w:t>
            </w:r>
            <w:r w:rsidR="16F59683" w:rsidRPr="7C5FB8D8">
              <w:rPr>
                <w:lang w:val="en-GB"/>
              </w:rPr>
              <w:t>:</w:t>
            </w:r>
            <w:r w:rsidRPr="7C5FB8D8">
              <w:rPr>
                <w:lang w:val="en-GB"/>
              </w:rPr>
              <w:t xml:space="preserve"> No ………………., </w:t>
            </w:r>
            <w:r w:rsidR="00125D3C" w:rsidRPr="7C5FB8D8">
              <w:rPr>
                <w:lang w:val="en-GB"/>
              </w:rPr>
              <w:t>…………… Str./Blvd.</w:t>
            </w:r>
            <w:r w:rsidRPr="7C5FB8D8">
              <w:rPr>
                <w:lang w:val="en-GB"/>
              </w:rPr>
              <w:t xml:space="preserve">, </w:t>
            </w:r>
            <w:r w:rsidR="546847DC" w:rsidRPr="7C5FB8D8">
              <w:rPr>
                <w:lang w:val="en-GB"/>
              </w:rPr>
              <w:t xml:space="preserve">.... </w:t>
            </w:r>
            <w:r w:rsidRPr="7C5FB8D8">
              <w:rPr>
                <w:lang w:val="en-GB"/>
              </w:rPr>
              <w:t>fl.</w:t>
            </w:r>
            <w:r w:rsidR="1E6BD6C0" w:rsidRPr="7C5FB8D8">
              <w:rPr>
                <w:lang w:val="en-GB"/>
              </w:rPr>
              <w:t>,</w:t>
            </w:r>
            <w:r w:rsidR="00125D3C" w:rsidRPr="7C5FB8D8">
              <w:rPr>
                <w:lang w:val="en-GB"/>
              </w:rPr>
              <w:t xml:space="preserve"> </w:t>
            </w:r>
            <w:r w:rsidRPr="7C5FB8D8">
              <w:rPr>
                <w:lang w:val="en-GB"/>
              </w:rPr>
              <w:t>…….</w:t>
            </w:r>
            <w:r w:rsidR="693BF341" w:rsidRPr="7C5FB8D8">
              <w:rPr>
                <w:lang w:val="en-GB"/>
              </w:rPr>
              <w:t xml:space="preserve"> office</w:t>
            </w:r>
            <w:r w:rsidRPr="7C5FB8D8">
              <w:rPr>
                <w:lang w:val="en-GB"/>
              </w:rPr>
              <w:t>,</w:t>
            </w:r>
            <w:r w:rsidR="66CCDF36" w:rsidRPr="7C5FB8D8">
              <w:rPr>
                <w:lang w:val="en-GB"/>
              </w:rPr>
              <w:t xml:space="preserve"> ......... city,</w:t>
            </w:r>
            <w:r w:rsidR="5317C2C3" w:rsidRPr="7C5FB8D8">
              <w:rPr>
                <w:lang w:val="en-GB"/>
              </w:rPr>
              <w:t xml:space="preserve"> ......... country,</w:t>
            </w:r>
            <w:r w:rsidRPr="7C5FB8D8">
              <w:rPr>
                <w:lang w:val="en-GB"/>
              </w:rPr>
              <w:t xml:space="preserve"> </w:t>
            </w:r>
            <w:r w:rsidR="6B930827" w:rsidRPr="7C5FB8D8">
              <w:rPr>
                <w:lang w:val="en-GB"/>
              </w:rPr>
              <w:t xml:space="preserve">UIC / </w:t>
            </w:r>
            <w:r w:rsidRPr="7C5FB8D8">
              <w:rPr>
                <w:lang w:val="en-GB"/>
              </w:rPr>
              <w:t xml:space="preserve">company identification code: ………………………, duly represented by  …………………………, personal number....................., identity card № ……………., issued by the Ministry of Interior ………… on ......................., in the capacity of .....................................  </w:t>
            </w:r>
          </w:p>
          <w:p w14:paraId="314CF48D" w14:textId="39827C45" w:rsidR="005D4712" w:rsidRPr="00992CF9" w:rsidRDefault="005D4712" w:rsidP="25C1222B">
            <w:pPr>
              <w:rPr>
                <w:rFonts w:ascii="Tahoma" w:hAnsi="Tahoma" w:cs="Tahoma"/>
                <w:lang w:val="en-GB"/>
              </w:rPr>
            </w:pPr>
          </w:p>
          <w:p w14:paraId="22F58BDD" w14:textId="2A4D800A" w:rsidR="005D4712" w:rsidRPr="00992CF9" w:rsidRDefault="005D4712" w:rsidP="00546296">
            <w:pPr>
              <w:rPr>
                <w:rFonts w:ascii="Tahoma" w:hAnsi="Tahoma" w:cs="Tahoma"/>
                <w:lang w:val="en-GB"/>
              </w:rPr>
            </w:pPr>
          </w:p>
        </w:tc>
      </w:tr>
      <w:tr w:rsidR="005D4712" w:rsidRPr="00992CF9" w14:paraId="374BE36E" w14:textId="77777777" w:rsidTr="7C5FB8D8">
        <w:trPr>
          <w:trHeight w:val="300"/>
        </w:trPr>
        <w:tc>
          <w:tcPr>
            <w:tcW w:w="10035" w:type="dxa"/>
          </w:tcPr>
          <w:p w14:paraId="3A90F43B" w14:textId="42A9DF0A" w:rsidR="005D4712" w:rsidRPr="00992CF9" w:rsidRDefault="005D4712" w:rsidP="00187DF8">
            <w:pPr>
              <w:pStyle w:val="NoSpacing"/>
              <w:ind w:left="0"/>
              <w:rPr>
                <w:lang w:val="en-GB"/>
              </w:rPr>
            </w:pPr>
            <w:r w:rsidRPr="7C5FB8D8">
              <w:rPr>
                <w:lang w:val="en-GB"/>
              </w:rPr>
              <w:t xml:space="preserve">to represent me/the company, managed by me, at the </w:t>
            </w:r>
            <w:r w:rsidR="00E0611A" w:rsidRPr="7C5FB8D8">
              <w:rPr>
                <w:lang w:val="en-GB"/>
              </w:rPr>
              <w:t>Extraordinary</w:t>
            </w:r>
            <w:r w:rsidRPr="7C5FB8D8">
              <w:rPr>
                <w:lang w:val="en-GB"/>
              </w:rPr>
              <w:t xml:space="preserve"> General Meeting of </w:t>
            </w:r>
            <w:r w:rsidR="0091244D" w:rsidRPr="7C5FB8D8">
              <w:rPr>
                <w:lang w:val="en-GB"/>
              </w:rPr>
              <w:t xml:space="preserve">Shareholders </w:t>
            </w:r>
            <w:r w:rsidRPr="7C5FB8D8">
              <w:rPr>
                <w:lang w:val="en-GB"/>
              </w:rPr>
              <w:t xml:space="preserve">of Telelink Business Services Group AD, </w:t>
            </w:r>
            <w:r w:rsidR="0091244D" w:rsidRPr="7C5FB8D8">
              <w:rPr>
                <w:lang w:val="en-GB"/>
              </w:rPr>
              <w:t xml:space="preserve">Sofia </w:t>
            </w:r>
            <w:r w:rsidR="00187DF8" w:rsidRPr="7C5FB8D8">
              <w:rPr>
                <w:lang w:val="en-GB"/>
              </w:rPr>
              <w:t>(the “Company”)</w:t>
            </w:r>
            <w:r w:rsidR="00187DF8">
              <w:t xml:space="preserve"> </w:t>
            </w:r>
            <w:r w:rsidRPr="7C5FB8D8">
              <w:rPr>
                <w:lang w:val="en-GB"/>
              </w:rPr>
              <w:t xml:space="preserve">convened </w:t>
            </w:r>
            <w:r w:rsidR="00187DF8" w:rsidRPr="7C5FB8D8">
              <w:rPr>
                <w:lang w:val="en-GB"/>
              </w:rPr>
              <w:t xml:space="preserve">on </w:t>
            </w:r>
            <w:r w:rsidR="00A36248" w:rsidRPr="7C5FB8D8">
              <w:rPr>
                <w:lang w:val="en-GB"/>
              </w:rPr>
              <w:t>1</w:t>
            </w:r>
            <w:r w:rsidR="00E0611A" w:rsidRPr="7C5FB8D8">
              <w:rPr>
                <w:lang w:val="en-GB"/>
              </w:rPr>
              <w:t>8</w:t>
            </w:r>
            <w:r w:rsidR="00A36248" w:rsidRPr="7C5FB8D8">
              <w:rPr>
                <w:vertAlign w:val="superscript"/>
                <w:lang w:val="en-GB"/>
              </w:rPr>
              <w:t>th</w:t>
            </w:r>
            <w:r w:rsidR="00187DF8" w:rsidRPr="7C5FB8D8">
              <w:rPr>
                <w:lang w:val="en-GB"/>
              </w:rPr>
              <w:t xml:space="preserve"> of </w:t>
            </w:r>
            <w:r w:rsidR="00E0611A" w:rsidRPr="7C5FB8D8">
              <w:rPr>
                <w:lang w:val="en-GB"/>
              </w:rPr>
              <w:t>September</w:t>
            </w:r>
            <w:r w:rsidRPr="7C5FB8D8">
              <w:rPr>
                <w:lang w:val="en-GB"/>
              </w:rPr>
              <w:t xml:space="preserve"> 202</w:t>
            </w:r>
            <w:r w:rsidR="00A36248" w:rsidRPr="7C5FB8D8">
              <w:rPr>
                <w:lang w:val="en-GB"/>
              </w:rPr>
              <w:t>4</w:t>
            </w:r>
            <w:r w:rsidRPr="7C5FB8D8">
              <w:rPr>
                <w:lang w:val="en-GB"/>
              </w:rPr>
              <w:t xml:space="preserve"> at 10:00 a.m. </w:t>
            </w:r>
            <w:r w:rsidR="0091244D" w:rsidRPr="7C5FB8D8">
              <w:rPr>
                <w:lang w:val="en-GB"/>
              </w:rPr>
              <w:t xml:space="preserve">(Eastern European </w:t>
            </w:r>
            <w:r w:rsidR="6F51BCAA" w:rsidRPr="7C5FB8D8">
              <w:rPr>
                <w:lang w:val="en-GB"/>
              </w:rPr>
              <w:t>Summer</w:t>
            </w:r>
            <w:r w:rsidR="0091244D" w:rsidRPr="7C5FB8D8">
              <w:rPr>
                <w:lang w:val="en-GB"/>
              </w:rPr>
              <w:t xml:space="preserve"> Time EE</w:t>
            </w:r>
            <w:r w:rsidR="00E0611A" w:rsidRPr="7C5FB8D8">
              <w:rPr>
                <w:lang w:val="en-GB"/>
              </w:rPr>
              <w:t>S</w:t>
            </w:r>
            <w:r w:rsidR="0091244D" w:rsidRPr="7C5FB8D8">
              <w:rPr>
                <w:lang w:val="en-GB"/>
              </w:rPr>
              <w:t>T=UTC+</w:t>
            </w:r>
            <w:r w:rsidR="00A36248" w:rsidRPr="7C5FB8D8">
              <w:rPr>
                <w:lang w:val="en-GB"/>
              </w:rPr>
              <w:t>3</w:t>
            </w:r>
            <w:r w:rsidR="0091244D" w:rsidRPr="7C5FB8D8">
              <w:rPr>
                <w:lang w:val="en-GB"/>
              </w:rPr>
              <w:t xml:space="preserve"> (Coordinated Universal Time UTC))</w:t>
            </w:r>
            <w:r w:rsidRPr="7C5FB8D8">
              <w:rPr>
                <w:lang w:val="en-GB"/>
              </w:rPr>
              <w:t xml:space="preserve"> at the Company's headquarters in Sofia and with venue: </w:t>
            </w:r>
            <w:r w:rsidR="00187DF8" w:rsidRPr="7C5FB8D8">
              <w:rPr>
                <w:lang w:val="en-GB"/>
              </w:rPr>
              <w:t xml:space="preserve">Sofia, Vitosha District, </w:t>
            </w:r>
            <w:proofErr w:type="spellStart"/>
            <w:r w:rsidR="00187DF8" w:rsidRPr="7C5FB8D8">
              <w:rPr>
                <w:lang w:val="en-GB"/>
              </w:rPr>
              <w:t>v.a.</w:t>
            </w:r>
            <w:proofErr w:type="spellEnd"/>
            <w:r w:rsidR="00187DF8" w:rsidRPr="7C5FB8D8">
              <w:rPr>
                <w:lang w:val="en-GB"/>
              </w:rPr>
              <w:t xml:space="preserve"> "</w:t>
            </w:r>
            <w:proofErr w:type="spellStart"/>
            <w:r w:rsidR="00187DF8" w:rsidRPr="7C5FB8D8">
              <w:rPr>
                <w:lang w:val="en-GB"/>
              </w:rPr>
              <w:t>Malinova</w:t>
            </w:r>
            <w:proofErr w:type="spellEnd"/>
            <w:r w:rsidR="00187DF8" w:rsidRPr="7C5FB8D8">
              <w:rPr>
                <w:lang w:val="en-GB"/>
              </w:rPr>
              <w:t xml:space="preserve"> Dolina", 6 Panorama Sofia Str., Richhill Business </w:t>
            </w:r>
            <w:proofErr w:type="spellStart"/>
            <w:r w:rsidR="00187DF8" w:rsidRPr="7C5FB8D8">
              <w:rPr>
                <w:lang w:val="en-GB"/>
              </w:rPr>
              <w:t>Center</w:t>
            </w:r>
            <w:proofErr w:type="spellEnd"/>
            <w:r w:rsidR="00187DF8" w:rsidRPr="7C5FB8D8">
              <w:rPr>
                <w:lang w:val="en-GB"/>
              </w:rPr>
              <w:t>, ground floor, Conference centre Richhill</w:t>
            </w:r>
            <w:r w:rsidRPr="7C5FB8D8">
              <w:rPr>
                <w:lang w:val="en-GB"/>
              </w:rPr>
              <w:t xml:space="preserve">, with unique identification code </w:t>
            </w:r>
            <w:r w:rsidR="008831B9" w:rsidRPr="7C5FB8D8">
              <w:rPr>
                <w:lang w:val="en-GB"/>
              </w:rPr>
              <w:t>TBS</w:t>
            </w:r>
            <w:r w:rsidR="3AC31038" w:rsidRPr="7C5FB8D8">
              <w:rPr>
                <w:lang w:val="en-GB"/>
              </w:rPr>
              <w:t>G</w:t>
            </w:r>
            <w:r w:rsidR="00A36248" w:rsidRPr="7C5FB8D8">
              <w:rPr>
                <w:lang w:val="en-GB"/>
              </w:rPr>
              <w:t>1</w:t>
            </w:r>
            <w:r w:rsidR="00E0611A" w:rsidRPr="7C5FB8D8">
              <w:rPr>
                <w:lang w:val="en-GB"/>
              </w:rPr>
              <w:t>8</w:t>
            </w:r>
            <w:r w:rsidR="00A36248" w:rsidRPr="7C5FB8D8">
              <w:rPr>
                <w:lang w:val="en-GB"/>
              </w:rPr>
              <w:t>0</w:t>
            </w:r>
            <w:r w:rsidR="00E0611A" w:rsidRPr="7C5FB8D8">
              <w:rPr>
                <w:lang w:val="en-GB"/>
              </w:rPr>
              <w:t>9</w:t>
            </w:r>
            <w:r w:rsidR="00A36248" w:rsidRPr="7C5FB8D8">
              <w:rPr>
                <w:lang w:val="en-GB"/>
              </w:rPr>
              <w:t>2024</w:t>
            </w:r>
            <w:r w:rsidR="00E0611A" w:rsidRPr="7C5FB8D8">
              <w:rPr>
                <w:lang w:val="en-GB"/>
              </w:rPr>
              <w:t>E</w:t>
            </w:r>
            <w:r w:rsidR="008831B9" w:rsidRPr="7C5FB8D8">
              <w:rPr>
                <w:lang w:val="en-GB"/>
              </w:rPr>
              <w:t>GM</w:t>
            </w:r>
            <w:r w:rsidR="00E0611A" w:rsidRPr="7C5FB8D8">
              <w:rPr>
                <w:lang w:val="en-GB"/>
              </w:rPr>
              <w:t>S</w:t>
            </w:r>
            <w:r w:rsidRPr="7C5FB8D8">
              <w:rPr>
                <w:lang w:val="en-GB"/>
              </w:rPr>
              <w:t xml:space="preserve">, respectively in the absence of a quorum </w:t>
            </w:r>
            <w:r w:rsidR="00187DF8" w:rsidRPr="7C5FB8D8">
              <w:rPr>
                <w:lang w:val="en-GB"/>
              </w:rPr>
              <w:t xml:space="preserve">on </w:t>
            </w:r>
            <w:r w:rsidR="00A36248" w:rsidRPr="7C5FB8D8">
              <w:rPr>
                <w:lang w:val="en-GB"/>
              </w:rPr>
              <w:t>0</w:t>
            </w:r>
            <w:r w:rsidR="00E0611A" w:rsidRPr="7C5FB8D8">
              <w:rPr>
                <w:lang w:val="en-GB"/>
              </w:rPr>
              <w:t>3</w:t>
            </w:r>
            <w:r w:rsidR="0091244D" w:rsidRPr="7C5FB8D8">
              <w:rPr>
                <w:vertAlign w:val="superscript"/>
                <w:lang w:val="en-GB"/>
              </w:rPr>
              <w:t>th</w:t>
            </w:r>
            <w:r w:rsidR="001C6F66" w:rsidRPr="7C5FB8D8">
              <w:rPr>
                <w:lang w:val="en-GB"/>
              </w:rPr>
              <w:t xml:space="preserve"> of </w:t>
            </w:r>
            <w:r w:rsidR="00E0611A" w:rsidRPr="7C5FB8D8">
              <w:rPr>
                <w:lang w:val="en-GB"/>
              </w:rPr>
              <w:t>October</w:t>
            </w:r>
            <w:r w:rsidRPr="7C5FB8D8">
              <w:rPr>
                <w:lang w:val="en-GB"/>
              </w:rPr>
              <w:t xml:space="preserve"> 202</w:t>
            </w:r>
            <w:r w:rsidR="00A36248" w:rsidRPr="7C5FB8D8">
              <w:rPr>
                <w:lang w:val="en-GB"/>
              </w:rPr>
              <w:t>4</w:t>
            </w:r>
            <w:r w:rsidRPr="7C5FB8D8">
              <w:rPr>
                <w:lang w:val="en-GB"/>
              </w:rPr>
              <w:t xml:space="preserve"> at 10</w:t>
            </w:r>
            <w:r w:rsidR="0091244D" w:rsidRPr="7C5FB8D8">
              <w:rPr>
                <w:lang w:val="en-GB"/>
              </w:rPr>
              <w:t>:</w:t>
            </w:r>
            <w:r w:rsidRPr="7C5FB8D8">
              <w:rPr>
                <w:lang w:val="en-GB"/>
              </w:rPr>
              <w:t xml:space="preserve">00 a.m. (Eastern European </w:t>
            </w:r>
            <w:r w:rsidR="52AFC523" w:rsidRPr="7C5FB8D8">
              <w:rPr>
                <w:lang w:val="en-GB"/>
              </w:rPr>
              <w:t>Summer</w:t>
            </w:r>
            <w:r w:rsidRPr="7C5FB8D8">
              <w:rPr>
                <w:lang w:val="en-GB"/>
              </w:rPr>
              <w:t xml:space="preserve"> Time EEST = UTC+</w:t>
            </w:r>
            <w:r w:rsidR="00A36248" w:rsidRPr="7C5FB8D8">
              <w:rPr>
                <w:lang w:val="en-GB"/>
              </w:rPr>
              <w:t>3</w:t>
            </w:r>
            <w:r w:rsidRPr="7C5FB8D8">
              <w:rPr>
                <w:lang w:val="en-GB"/>
              </w:rPr>
              <w:t xml:space="preserve"> (Coordinated Universal Time UTC)) at the same place and with the same agenda and to vote with all </w:t>
            </w:r>
            <w:r w:rsidRPr="7C5FB8D8">
              <w:rPr>
                <w:b/>
                <w:bCs/>
                <w:lang w:val="en-GB"/>
              </w:rPr>
              <w:t>........................... shares</w:t>
            </w:r>
            <w:r w:rsidRPr="7C5FB8D8">
              <w:rPr>
                <w:lang w:val="en-GB"/>
              </w:rPr>
              <w:t xml:space="preserve"> hold by me/the company, represented by me on the items of the agenda in the below referred manner and in particular: </w:t>
            </w:r>
          </w:p>
          <w:p w14:paraId="38DEC506" w14:textId="44C651FD" w:rsidR="00282AE7" w:rsidRPr="00992CF9" w:rsidRDefault="00282AE7" w:rsidP="25C1222B">
            <w:pPr>
              <w:rPr>
                <w:rFonts w:ascii="Tahoma" w:hAnsi="Tahoma" w:cs="Tahoma"/>
                <w:lang w:val="en-GB"/>
              </w:rPr>
            </w:pPr>
          </w:p>
          <w:p w14:paraId="65F65C9D" w14:textId="025E4FF5" w:rsidR="00282AE7" w:rsidRPr="00992CF9" w:rsidRDefault="00282AE7" w:rsidP="00546296">
            <w:pPr>
              <w:rPr>
                <w:rFonts w:ascii="Tahoma" w:hAnsi="Tahoma" w:cs="Tahoma"/>
                <w:lang w:val="en-GB"/>
              </w:rPr>
            </w:pPr>
          </w:p>
        </w:tc>
      </w:tr>
      <w:tr w:rsidR="005D4712" w:rsidRPr="00992CF9" w14:paraId="570E9904" w14:textId="77777777" w:rsidTr="7C5FB8D8">
        <w:trPr>
          <w:trHeight w:val="300"/>
        </w:trPr>
        <w:tc>
          <w:tcPr>
            <w:tcW w:w="10035" w:type="dxa"/>
          </w:tcPr>
          <w:p w14:paraId="7560B81E" w14:textId="5CD6F1FC" w:rsidR="005D4712" w:rsidRPr="00282AE7" w:rsidRDefault="00E625C7" w:rsidP="00282AE7">
            <w:pPr>
              <w:pStyle w:val="ListParagraph"/>
              <w:numPr>
                <w:ilvl w:val="0"/>
                <w:numId w:val="11"/>
              </w:numPr>
              <w:rPr>
                <w:rFonts w:ascii="Tahoma" w:eastAsia="Times New Roman" w:hAnsi="Tahoma" w:cs="Tahoma"/>
                <w:b/>
                <w:lang w:val="en-GB"/>
              </w:rPr>
            </w:pPr>
            <w:r w:rsidRPr="00282AE7">
              <w:rPr>
                <w:rFonts w:ascii="Tahoma" w:eastAsia="Times New Roman" w:hAnsi="Tahoma" w:cs="Tahoma"/>
                <w:b/>
                <w:lang w:val="en-GB"/>
              </w:rPr>
              <w:t>Procedural matters</w:t>
            </w:r>
            <w:r w:rsidR="005D4712" w:rsidRPr="00282AE7">
              <w:rPr>
                <w:rFonts w:ascii="Tahoma" w:eastAsia="Times New Roman" w:hAnsi="Tahoma" w:cs="Tahoma"/>
                <w:b/>
                <w:lang w:val="en-GB"/>
              </w:rPr>
              <w:t>:</w:t>
            </w:r>
          </w:p>
          <w:p w14:paraId="06C4E776" w14:textId="77777777" w:rsidR="00282AE7" w:rsidRPr="00282AE7" w:rsidRDefault="00282AE7" w:rsidP="00282AE7">
            <w:pPr>
              <w:pStyle w:val="ListParagraph"/>
              <w:ind w:left="748"/>
              <w:rPr>
                <w:rFonts w:ascii="Tahoma" w:eastAsia="Times New Roman" w:hAnsi="Tahoma" w:cs="Tahoma"/>
                <w:b/>
                <w:color w:val="000000"/>
                <w:lang w:val="en-GB"/>
              </w:rPr>
            </w:pPr>
          </w:p>
          <w:p w14:paraId="1A1C9793" w14:textId="77777777" w:rsidR="00FB077F" w:rsidRPr="00FB077F" w:rsidRDefault="00FB077F" w:rsidP="00FB077F">
            <w:pPr>
              <w:numPr>
                <w:ilvl w:val="0"/>
                <w:numId w:val="12"/>
              </w:numPr>
              <w:spacing w:line="300" w:lineRule="exact"/>
              <w:rPr>
                <w:rFonts w:ascii="Tahoma" w:eastAsia="Times New Roman" w:hAnsi="Tahoma" w:cs="Tahoma"/>
                <w:b/>
                <w:color w:val="000000" w:themeColor="text1"/>
              </w:rPr>
            </w:pPr>
            <w:r w:rsidRPr="52690742">
              <w:rPr>
                <w:rFonts w:ascii="Tahoma" w:eastAsia="Times New Roman" w:hAnsi="Tahoma" w:cs="Tahoma"/>
                <w:b/>
                <w:bCs/>
                <w:color w:val="000000" w:themeColor="text1"/>
                <w:lang w:val="en-GB"/>
              </w:rPr>
              <w:t>Election of a chairman, secretary and teller of votes for holding the General meeting</w:t>
            </w:r>
            <w:r w:rsidRPr="52690742">
              <w:rPr>
                <w:rFonts w:ascii="Tahoma" w:eastAsia="Times New Roman" w:hAnsi="Tahoma" w:cs="Tahoma"/>
                <w:b/>
                <w:bCs/>
                <w:color w:val="000000" w:themeColor="text1"/>
              </w:rPr>
              <w:t> </w:t>
            </w:r>
          </w:p>
          <w:p w14:paraId="2D619395" w14:textId="6827218D" w:rsidR="52690742" w:rsidRDefault="52690742" w:rsidP="52690742">
            <w:pPr>
              <w:spacing w:line="300" w:lineRule="exact"/>
              <w:ind w:left="28"/>
              <w:jc w:val="both"/>
              <w:rPr>
                <w:rFonts w:ascii="Tahoma" w:eastAsia="Times New Roman" w:hAnsi="Tahoma" w:cs="Tahoma"/>
                <w:b/>
                <w:bCs/>
                <w:color w:val="000000" w:themeColor="text1"/>
                <w:u w:val="single"/>
                <w:lang w:val="en-GB"/>
              </w:rPr>
            </w:pPr>
          </w:p>
          <w:p w14:paraId="3FBCD5BB" w14:textId="6C1CC787" w:rsidR="005D4712" w:rsidRPr="00992CF9" w:rsidRDefault="00FB077F" w:rsidP="25C1222B">
            <w:pPr>
              <w:spacing w:line="300" w:lineRule="exact"/>
              <w:ind w:left="28"/>
              <w:jc w:val="both"/>
              <w:rPr>
                <w:rFonts w:ascii="Tahoma" w:eastAsia="Times New Roman" w:hAnsi="Tahoma" w:cs="Tahoma"/>
                <w:color w:val="000000" w:themeColor="text1"/>
                <w:lang w:val="en-GB"/>
              </w:rPr>
            </w:pPr>
            <w:r w:rsidRPr="25C1222B">
              <w:rPr>
                <w:rFonts w:ascii="Tahoma" w:eastAsia="Times New Roman" w:hAnsi="Tahoma" w:cs="Tahoma"/>
                <w:b/>
                <w:bCs/>
                <w:color w:val="000000" w:themeColor="text1"/>
                <w:u w:val="single"/>
                <w:lang w:val="en-GB"/>
              </w:rPr>
              <w:t xml:space="preserve">Proposed resolution: </w:t>
            </w:r>
            <w:r w:rsidRPr="25C1222B">
              <w:rPr>
                <w:rFonts w:ascii="Tahoma" w:eastAsia="Times New Roman" w:hAnsi="Tahoma" w:cs="Tahoma"/>
                <w:color w:val="000000" w:themeColor="text1"/>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p>
          <w:p w14:paraId="56069F00" w14:textId="10375E28" w:rsidR="005D4712" w:rsidRPr="00992CF9" w:rsidRDefault="005D4712" w:rsidP="3CBF40A2">
            <w:pPr>
              <w:spacing w:line="300" w:lineRule="exact"/>
              <w:ind w:left="28"/>
              <w:jc w:val="both"/>
              <w:rPr>
                <w:rFonts w:ascii="Tahoma" w:eastAsia="Times New Roman" w:hAnsi="Tahoma" w:cs="Tahoma"/>
                <w:color w:val="000000" w:themeColor="text1"/>
                <w:lang w:val="en-GB"/>
              </w:rPr>
            </w:pPr>
          </w:p>
        </w:tc>
      </w:tr>
      <w:tr w:rsidR="005D4712" w:rsidRPr="00992CF9" w14:paraId="397A5442" w14:textId="77777777" w:rsidTr="7C5FB8D8">
        <w:trPr>
          <w:trHeight w:val="300"/>
        </w:trPr>
        <w:tc>
          <w:tcPr>
            <w:tcW w:w="10035" w:type="dxa"/>
          </w:tcPr>
          <w:p w14:paraId="66111C5F" w14:textId="3090AFC3" w:rsidR="005D4712" w:rsidRPr="00992CF9" w:rsidRDefault="005D4712" w:rsidP="005D4712">
            <w:pPr>
              <w:pStyle w:val="NoSpacing"/>
              <w:ind w:left="4002" w:firstLine="0"/>
              <w:rPr>
                <w:b/>
                <w:bCs/>
                <w:lang w:val="en-GB"/>
              </w:rPr>
            </w:pPr>
            <w:r w:rsidRPr="00992CF9">
              <w:rPr>
                <w:b/>
                <w:bCs/>
                <w:lang w:val="en-GB"/>
              </w:rPr>
              <w:t>Vote:</w:t>
            </w:r>
          </w:p>
        </w:tc>
      </w:tr>
      <w:tr w:rsidR="005D4712" w:rsidRPr="00992CF9" w14:paraId="66ECD0E8" w14:textId="77777777" w:rsidTr="7C5FB8D8">
        <w:trPr>
          <w:trHeight w:val="300"/>
        </w:trPr>
        <w:tc>
          <w:tcPr>
            <w:tcW w:w="10035" w:type="dxa"/>
          </w:tcPr>
          <w:p w14:paraId="24FF4976" w14:textId="7E105BA9" w:rsidR="005D4712" w:rsidRPr="00992CF9" w:rsidRDefault="005A35D3" w:rsidP="00546296">
            <w:pPr>
              <w:ind w:left="3998"/>
              <w:rPr>
                <w:rFonts w:ascii="Tahoma" w:hAnsi="Tahoma" w:cs="Tahoma"/>
                <w:lang w:val="en-GB"/>
              </w:rPr>
            </w:pPr>
            <w:sdt>
              <w:sdtPr>
                <w:rPr>
                  <w:rFonts w:ascii="Tahoma" w:hAnsi="Tahoma" w:cs="Tahoma"/>
                  <w:lang w:val="en-GB"/>
                </w:rPr>
                <w:id w:val="-100958360"/>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70B1F367" w14:textId="54995C60" w:rsidR="005D4712" w:rsidRPr="00992CF9" w:rsidRDefault="005A35D3" w:rsidP="00546296">
            <w:pPr>
              <w:ind w:left="3998"/>
              <w:rPr>
                <w:rFonts w:ascii="Tahoma" w:hAnsi="Tahoma" w:cs="Tahoma"/>
                <w:lang w:val="en-GB"/>
              </w:rPr>
            </w:pPr>
            <w:sdt>
              <w:sdtPr>
                <w:rPr>
                  <w:rFonts w:ascii="Tahoma" w:hAnsi="Tahoma" w:cs="Tahoma"/>
                  <w:lang w:val="en-GB"/>
                </w:rPr>
                <w:id w:val="460156129"/>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75D3B7D1" w14:textId="1A79C3FE" w:rsidR="005D4712" w:rsidRPr="00992CF9" w:rsidRDefault="005A35D3" w:rsidP="00546296">
            <w:pPr>
              <w:ind w:left="3998"/>
              <w:rPr>
                <w:rFonts w:ascii="Tahoma" w:hAnsi="Tahoma" w:cs="Tahoma"/>
                <w:lang w:val="en-GB"/>
              </w:rPr>
            </w:pPr>
            <w:sdt>
              <w:sdtPr>
                <w:rPr>
                  <w:rFonts w:ascii="Tahoma" w:hAnsi="Tahoma" w:cs="Tahoma"/>
                  <w:lang w:val="en-GB"/>
                </w:rPr>
                <w:id w:val="1130598035"/>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563FC170" w14:textId="27C2E042" w:rsidR="005D4712" w:rsidRPr="00992CF9" w:rsidRDefault="005A35D3" w:rsidP="00546296">
            <w:pPr>
              <w:ind w:left="3998"/>
              <w:rPr>
                <w:rFonts w:ascii="Tahoma" w:hAnsi="Tahoma" w:cs="Tahoma"/>
                <w:lang w:val="en-GB"/>
              </w:rPr>
            </w:pPr>
            <w:sdt>
              <w:sdtPr>
                <w:rPr>
                  <w:rFonts w:ascii="Tahoma" w:hAnsi="Tahoma" w:cs="Tahoma"/>
                  <w:lang w:val="en-GB"/>
                </w:rPr>
                <w:id w:val="368344033"/>
                <w14:checkbox>
                  <w14:checked w14:val="0"/>
                  <w14:checkedState w14:val="2612" w14:font="MS Gothic"/>
                  <w14:uncheckedState w14:val="2610" w14:font="MS Gothic"/>
                </w14:checkbox>
              </w:sdtPr>
              <w:sdtEndPr/>
              <w:sdtContent>
                <w:r w:rsidR="00282AE7">
                  <w:rPr>
                    <w:rFonts w:ascii="MS Gothic" w:eastAsia="MS Gothic" w:hAnsi="MS Gothic" w:cs="Tahoma" w:hint="eastAsia"/>
                    <w:lang w:val="en-GB"/>
                  </w:rPr>
                  <w:t>☐</w:t>
                </w:r>
              </w:sdtContent>
            </w:sdt>
            <w:r w:rsidR="005D4712" w:rsidRPr="00992CF9">
              <w:rPr>
                <w:rFonts w:ascii="Tahoma" w:hAnsi="Tahoma" w:cs="Tahoma"/>
                <w:lang w:val="en-GB"/>
              </w:rPr>
              <w:t xml:space="preserve">  At Proxy’s discretion</w:t>
            </w:r>
          </w:p>
        </w:tc>
      </w:tr>
      <w:tr w:rsidR="005D4712" w:rsidRPr="00992CF9" w14:paraId="67A68F80" w14:textId="77777777" w:rsidTr="7C5FB8D8">
        <w:trPr>
          <w:trHeight w:val="300"/>
        </w:trPr>
        <w:tc>
          <w:tcPr>
            <w:tcW w:w="10035" w:type="dxa"/>
          </w:tcPr>
          <w:p w14:paraId="55AD1D1F" w14:textId="45DD5D57" w:rsidR="005D4712" w:rsidRPr="000238CB" w:rsidRDefault="00D65EF4" w:rsidP="00546296">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p w14:paraId="261751B7" w14:textId="77777777" w:rsidR="00282AE7" w:rsidRPr="00992CF9" w:rsidRDefault="00282AE7" w:rsidP="00546296">
            <w:pPr>
              <w:ind w:left="3998"/>
              <w:rPr>
                <w:rFonts w:ascii="Tahoma" w:hAnsi="Tahoma" w:cs="Tahoma"/>
                <w:lang w:val="en-GB"/>
              </w:rPr>
            </w:pPr>
          </w:p>
        </w:tc>
      </w:tr>
      <w:tr w:rsidR="005D4712" w:rsidRPr="00992CF9" w14:paraId="46CF2A85" w14:textId="77777777" w:rsidTr="7C5FB8D8">
        <w:trPr>
          <w:trHeight w:val="300"/>
        </w:trPr>
        <w:tc>
          <w:tcPr>
            <w:tcW w:w="10035" w:type="dxa"/>
          </w:tcPr>
          <w:p w14:paraId="7BDC2046" w14:textId="5411AF1C" w:rsidR="005D4712" w:rsidRPr="00992CF9" w:rsidRDefault="005D4712" w:rsidP="00546296">
            <w:pPr>
              <w:rPr>
                <w:rFonts w:ascii="Tahoma" w:hAnsi="Tahoma" w:cs="Tahoma"/>
                <w:lang w:val="en-GB"/>
              </w:rPr>
            </w:pPr>
            <w:r w:rsidRPr="00992CF9">
              <w:rPr>
                <w:rFonts w:ascii="Tahoma" w:eastAsia="Times New Roman" w:hAnsi="Tahoma" w:cs="Tahoma"/>
                <w:b/>
                <w:lang w:val="en-GB"/>
              </w:rPr>
              <w:t xml:space="preserve">II. </w:t>
            </w:r>
            <w:r w:rsidR="002B667A" w:rsidRPr="00992CF9">
              <w:rPr>
                <w:rFonts w:ascii="Tahoma" w:eastAsia="Times New Roman" w:hAnsi="Tahoma" w:cs="Tahoma"/>
                <w:b/>
                <w:lang w:val="en-GB"/>
              </w:rPr>
              <w:t>Subject matters</w:t>
            </w:r>
            <w:r w:rsidRPr="00992CF9">
              <w:rPr>
                <w:rFonts w:ascii="Tahoma" w:eastAsia="Times New Roman" w:hAnsi="Tahoma" w:cs="Tahoma"/>
                <w:b/>
                <w:lang w:val="en-GB"/>
              </w:rPr>
              <w:t>:</w:t>
            </w:r>
          </w:p>
        </w:tc>
      </w:tr>
      <w:tr w:rsidR="005D4712" w:rsidRPr="00992CF9" w14:paraId="7415682C" w14:textId="77777777" w:rsidTr="7C5FB8D8">
        <w:trPr>
          <w:trHeight w:val="300"/>
        </w:trPr>
        <w:tc>
          <w:tcPr>
            <w:tcW w:w="10035" w:type="dxa"/>
          </w:tcPr>
          <w:p w14:paraId="6F2185C2" w14:textId="77777777" w:rsidR="005D4712" w:rsidRPr="00992CF9" w:rsidRDefault="005D4712" w:rsidP="00546296">
            <w:pPr>
              <w:pStyle w:val="NoSpacing"/>
              <w:tabs>
                <w:tab w:val="left" w:pos="310"/>
              </w:tabs>
              <w:ind w:left="0" w:firstLine="0"/>
              <w:rPr>
                <w:rFonts w:eastAsia="Times New Roman"/>
                <w:b/>
                <w:bCs/>
                <w:lang w:val="en-GB"/>
              </w:rPr>
            </w:pPr>
          </w:p>
        </w:tc>
      </w:tr>
      <w:tr w:rsidR="005D4712" w:rsidRPr="00992CF9" w14:paraId="1CEDC5DC" w14:textId="77777777" w:rsidTr="7C5FB8D8">
        <w:trPr>
          <w:trHeight w:val="300"/>
        </w:trPr>
        <w:tc>
          <w:tcPr>
            <w:tcW w:w="10035" w:type="dxa"/>
          </w:tcPr>
          <w:p w14:paraId="104BAD90" w14:textId="77777777" w:rsidR="00E0611A" w:rsidRPr="00E0611A" w:rsidRDefault="00E0611A" w:rsidP="00E0611A">
            <w:pPr>
              <w:pStyle w:val="NoSpacing"/>
              <w:numPr>
                <w:ilvl w:val="0"/>
                <w:numId w:val="29"/>
              </w:numPr>
              <w:tabs>
                <w:tab w:val="left" w:pos="310"/>
              </w:tabs>
              <w:rPr>
                <w:rFonts w:eastAsia="Times New Roman"/>
                <w:b/>
                <w:bCs/>
              </w:rPr>
            </w:pPr>
            <w:r w:rsidRPr="52690742">
              <w:rPr>
                <w:rFonts w:eastAsia="Times New Roman"/>
                <w:b/>
                <w:bCs/>
                <w:lang w:val="en-GB"/>
              </w:rPr>
              <w:t>Election of a registered auditor to perform an independent financial audit for 2024.</w:t>
            </w:r>
            <w:r w:rsidRPr="52690742">
              <w:rPr>
                <w:rFonts w:eastAsia="Times New Roman"/>
                <w:b/>
                <w:bCs/>
              </w:rPr>
              <w:t> </w:t>
            </w:r>
          </w:p>
          <w:p w14:paraId="7591CC91" w14:textId="2E90A17E" w:rsidR="52690742" w:rsidRDefault="52690742" w:rsidP="52690742">
            <w:pPr>
              <w:pStyle w:val="NoSpacing"/>
              <w:tabs>
                <w:tab w:val="left" w:pos="310"/>
              </w:tabs>
              <w:ind w:left="0" w:firstLine="0"/>
              <w:rPr>
                <w:rFonts w:eastAsia="Times New Roman"/>
                <w:b/>
                <w:bCs/>
                <w:u w:val="single"/>
                <w:lang w:val="en-GB"/>
              </w:rPr>
            </w:pPr>
          </w:p>
          <w:p w14:paraId="424E3060" w14:textId="0E62CB3E" w:rsidR="00E0611A" w:rsidRPr="00E0611A" w:rsidRDefault="00E0611A" w:rsidP="52690742">
            <w:pPr>
              <w:pStyle w:val="NoSpacing"/>
              <w:tabs>
                <w:tab w:val="left" w:pos="310"/>
              </w:tabs>
              <w:ind w:left="0" w:firstLine="0"/>
              <w:rPr>
                <w:rFonts w:eastAsia="Times New Roman"/>
              </w:rPr>
            </w:pPr>
            <w:r w:rsidRPr="52690742">
              <w:rPr>
                <w:rFonts w:eastAsia="Times New Roman"/>
                <w:b/>
                <w:bCs/>
                <w:u w:val="single"/>
                <w:lang w:val="en-GB"/>
              </w:rPr>
              <w:t>Proposed resolution:</w:t>
            </w:r>
            <w:r w:rsidRPr="52690742">
              <w:rPr>
                <w:rFonts w:eastAsia="Times New Roman"/>
                <w:b/>
                <w:bCs/>
                <w:lang w:val="en-GB"/>
              </w:rPr>
              <w:t xml:space="preserve"> </w:t>
            </w:r>
            <w:r w:rsidRPr="52690742">
              <w:rPr>
                <w:rFonts w:eastAsia="Times New Roman"/>
                <w:lang w:val="en-GB"/>
              </w:rPr>
              <w:t xml:space="preserve">The General Meeting of shareholders elects </w:t>
            </w:r>
            <w:r w:rsidRPr="52690742">
              <w:rPr>
                <w:rFonts w:eastAsia="Times New Roman"/>
              </w:rPr>
              <w:t xml:space="preserve">Deloitte </w:t>
            </w:r>
            <w:proofErr w:type="spellStart"/>
            <w:r w:rsidRPr="52690742">
              <w:rPr>
                <w:rFonts w:eastAsia="Times New Roman"/>
              </w:rPr>
              <w:t>Audit</w:t>
            </w:r>
            <w:proofErr w:type="spellEnd"/>
            <w:r w:rsidRPr="52690742">
              <w:rPr>
                <w:rFonts w:eastAsia="Times New Roman"/>
              </w:rPr>
              <w:t xml:space="preserve"> OOD</w:t>
            </w:r>
            <w:r w:rsidRPr="52690742">
              <w:rPr>
                <w:rFonts w:eastAsia="Times New Roman"/>
                <w:lang w:val="en-US"/>
              </w:rPr>
              <w:t xml:space="preserve"> </w:t>
            </w:r>
            <w:r w:rsidRPr="52690742">
              <w:rPr>
                <w:rFonts w:eastAsia="Times New Roman"/>
                <w:lang w:val="en-GB"/>
              </w:rPr>
              <w:t xml:space="preserve">as an auditor to perform an independent financial audit of the annual financial statement of the Company for </w:t>
            </w:r>
            <w:r w:rsidRPr="52690742">
              <w:rPr>
                <w:rFonts w:eastAsia="Times New Roman"/>
              </w:rPr>
              <w:t>2024</w:t>
            </w:r>
            <w:r w:rsidRPr="52690742">
              <w:rPr>
                <w:rFonts w:eastAsia="Times New Roman"/>
                <w:lang w:val="en-GB"/>
              </w:rPr>
              <w:t xml:space="preserve"> and on the consolidated annual financial statement of the Company for 202</w:t>
            </w:r>
            <w:r w:rsidRPr="52690742">
              <w:rPr>
                <w:rFonts w:eastAsia="Times New Roman"/>
              </w:rPr>
              <w:t>4</w:t>
            </w:r>
            <w:r w:rsidR="724CBC53" w:rsidRPr="52690742">
              <w:rPr>
                <w:rFonts w:eastAsia="Times New Roman"/>
              </w:rPr>
              <w:t>.</w:t>
            </w:r>
            <w:r w:rsidRPr="52690742">
              <w:rPr>
                <w:rFonts w:eastAsia="Times New Roman"/>
              </w:rPr>
              <w:t> </w:t>
            </w:r>
          </w:p>
          <w:p w14:paraId="550E3400" w14:textId="7339ED26" w:rsidR="00282AE7" w:rsidRPr="00992CF9" w:rsidRDefault="00282AE7" w:rsidP="3CBF40A2">
            <w:pPr>
              <w:pStyle w:val="NoSpacing"/>
              <w:tabs>
                <w:tab w:val="left" w:pos="310"/>
              </w:tabs>
              <w:ind w:left="0"/>
              <w:textAlignment w:val="baseline"/>
              <w:rPr>
                <w:rFonts w:eastAsia="Times New Roman"/>
                <w:lang w:val="en-GB"/>
              </w:rPr>
            </w:pPr>
          </w:p>
        </w:tc>
      </w:tr>
      <w:tr w:rsidR="005D4712" w:rsidRPr="00992CF9" w14:paraId="7F7D97FB" w14:textId="77777777" w:rsidTr="7C5FB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35" w:type="dxa"/>
            <w:tcBorders>
              <w:top w:val="nil"/>
              <w:left w:val="nil"/>
              <w:bottom w:val="nil"/>
              <w:right w:val="nil"/>
            </w:tcBorders>
            <w:hideMark/>
          </w:tcPr>
          <w:p w14:paraId="68CC44F0" w14:textId="3A40A686" w:rsidR="005D4712" w:rsidRPr="00992CF9" w:rsidRDefault="005D4712" w:rsidP="005D4712">
            <w:pPr>
              <w:pStyle w:val="NoSpacing"/>
              <w:ind w:left="4002" w:right="175" w:firstLine="0"/>
              <w:jc w:val="left"/>
              <w:rPr>
                <w:b/>
                <w:bCs/>
                <w:lang w:val="en-GB"/>
              </w:rPr>
            </w:pPr>
            <w:r w:rsidRPr="00992CF9">
              <w:rPr>
                <w:b/>
                <w:bCs/>
                <w:lang w:val="en-GB"/>
              </w:rPr>
              <w:t>Vote:</w:t>
            </w:r>
          </w:p>
        </w:tc>
      </w:tr>
      <w:tr w:rsidR="005D4712" w:rsidRPr="00992CF9" w14:paraId="54656FC2" w14:textId="77777777" w:rsidTr="7C5FB8D8">
        <w:trPr>
          <w:trHeight w:val="300"/>
        </w:trPr>
        <w:tc>
          <w:tcPr>
            <w:tcW w:w="10035" w:type="dxa"/>
          </w:tcPr>
          <w:p w14:paraId="2C735834" w14:textId="77777777" w:rsidR="005D4712" w:rsidRPr="00992CF9" w:rsidRDefault="005A35D3" w:rsidP="005D4712">
            <w:pPr>
              <w:ind w:left="3998"/>
              <w:rPr>
                <w:rFonts w:ascii="Tahoma" w:hAnsi="Tahoma" w:cs="Tahoma"/>
                <w:lang w:val="en-GB"/>
              </w:rPr>
            </w:pPr>
            <w:sdt>
              <w:sdtPr>
                <w:rPr>
                  <w:rFonts w:ascii="Tahoma" w:hAnsi="Tahoma" w:cs="Tahoma"/>
                  <w:lang w:val="en-GB"/>
                </w:rPr>
                <w:id w:val="-1888712261"/>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600B8B92" w14:textId="77777777" w:rsidR="005D4712" w:rsidRPr="00992CF9" w:rsidRDefault="005A35D3" w:rsidP="005D4712">
            <w:pPr>
              <w:ind w:left="3998"/>
              <w:rPr>
                <w:rFonts w:ascii="Tahoma" w:hAnsi="Tahoma" w:cs="Tahoma"/>
                <w:lang w:val="en-GB"/>
              </w:rPr>
            </w:pPr>
            <w:sdt>
              <w:sdtPr>
                <w:rPr>
                  <w:rFonts w:ascii="Tahoma" w:hAnsi="Tahoma" w:cs="Tahoma"/>
                  <w:lang w:val="en-GB"/>
                </w:rPr>
                <w:id w:val="464168904"/>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35F64139" w14:textId="5F6FAE3E" w:rsidR="005D4712" w:rsidRPr="00992CF9" w:rsidRDefault="005A35D3" w:rsidP="005D4712">
            <w:pPr>
              <w:ind w:left="3998"/>
              <w:rPr>
                <w:rFonts w:ascii="Tahoma" w:hAnsi="Tahoma" w:cs="Tahoma"/>
                <w:lang w:val="en-GB"/>
              </w:rPr>
            </w:pPr>
            <w:sdt>
              <w:sdtPr>
                <w:rPr>
                  <w:rFonts w:ascii="Tahoma" w:hAnsi="Tahoma" w:cs="Tahoma"/>
                  <w:lang w:val="en-GB"/>
                </w:rPr>
                <w:id w:val="-143134466"/>
                <w14:checkbox>
                  <w14:checked w14:val="0"/>
                  <w14:checkedState w14:val="2612" w14:font="MS Gothic"/>
                  <w14:uncheckedState w14:val="2610" w14:font="MS Gothic"/>
                </w14:checkbox>
              </w:sdtPr>
              <w:sdtEndPr/>
              <w:sdtContent>
                <w:r w:rsidR="005E2110">
                  <w:rPr>
                    <w:rFonts w:ascii="MS Gothic" w:eastAsia="MS Gothic" w:hAnsi="MS Gothic" w:cs="Tahoma" w:hint="eastAsia"/>
                    <w:lang w:val="en-GB"/>
                  </w:rPr>
                  <w:t>☐</w:t>
                </w:r>
              </w:sdtContent>
            </w:sdt>
            <w:r w:rsidR="005D4712" w:rsidRPr="00992CF9">
              <w:rPr>
                <w:rFonts w:ascii="Tahoma" w:hAnsi="Tahoma" w:cs="Tahoma"/>
                <w:lang w:val="en-GB"/>
              </w:rPr>
              <w:t xml:space="preserve">  ABSTENTION</w:t>
            </w:r>
          </w:p>
          <w:p w14:paraId="2B75106E" w14:textId="2EE4110C" w:rsidR="005D4712" w:rsidRDefault="005A35D3" w:rsidP="005D4712">
            <w:pPr>
              <w:ind w:left="3998"/>
              <w:rPr>
                <w:rFonts w:ascii="Tahoma" w:hAnsi="Tahoma" w:cs="Tahoma"/>
                <w:lang w:val="en-GB"/>
              </w:rPr>
            </w:pPr>
            <w:sdt>
              <w:sdtPr>
                <w:rPr>
                  <w:rFonts w:ascii="Tahoma" w:hAnsi="Tahoma" w:cs="Tahoma"/>
                  <w:lang w:val="en-GB"/>
                </w:rPr>
                <w:id w:val="-1593318251"/>
                <w14:checkbox>
                  <w14:checked w14:val="0"/>
                  <w14:checkedState w14:val="2612" w14:font="MS Gothic"/>
                  <w14:uncheckedState w14:val="2610" w14:font="MS Gothic"/>
                </w14:checkbox>
              </w:sdtPr>
              <w:sdtEndPr/>
              <w:sdtContent>
                <w:r w:rsidR="005E2110">
                  <w:rPr>
                    <w:rFonts w:ascii="MS Gothic" w:eastAsia="MS Gothic" w:hAnsi="MS Gothic" w:cs="Tahoma" w:hint="eastAsia"/>
                    <w:lang w:val="en-GB"/>
                  </w:rPr>
                  <w:t>☐</w:t>
                </w:r>
              </w:sdtContent>
            </w:sdt>
            <w:r w:rsidR="005D4712" w:rsidRPr="00992CF9">
              <w:rPr>
                <w:rFonts w:ascii="Tahoma" w:hAnsi="Tahoma" w:cs="Tahoma"/>
                <w:lang w:val="en-GB"/>
              </w:rPr>
              <w:t xml:space="preserve">  At Proxy’s discretion</w:t>
            </w:r>
          </w:p>
          <w:p w14:paraId="7DEEFCCE" w14:textId="7B671276" w:rsidR="00E0611A" w:rsidRPr="00992CF9" w:rsidRDefault="00E320ED" w:rsidP="7C5FB8D8">
            <w:pPr>
              <w:ind w:left="3998"/>
              <w:rPr>
                <w:rFonts w:ascii="Tahoma" w:eastAsia="Times New Roman" w:hAnsi="Tahoma" w:cs="Tahoma"/>
                <w:i/>
                <w:iCs/>
                <w:color w:val="000000" w:themeColor="text1"/>
                <w:lang w:val="en-GB"/>
              </w:rPr>
            </w:pPr>
            <w:r w:rsidRPr="7C5FB8D8">
              <w:rPr>
                <w:rFonts w:ascii="Tahoma" w:eastAsia="Times New Roman" w:hAnsi="Tahoma" w:cs="Tahoma"/>
                <w:i/>
                <w:iCs/>
                <w:color w:val="000000" w:themeColor="text1"/>
                <w:lang w:val="en-GB"/>
              </w:rPr>
              <w:t>(Place a checkmark on the preferred voting method)</w:t>
            </w:r>
          </w:p>
        </w:tc>
      </w:tr>
      <w:tr w:rsidR="005D4712" w:rsidRPr="00992CF9" w14:paraId="2B4BC895" w14:textId="77777777" w:rsidTr="7C5FB8D8">
        <w:trPr>
          <w:trHeight w:val="300"/>
        </w:trPr>
        <w:tc>
          <w:tcPr>
            <w:tcW w:w="10035" w:type="dxa"/>
          </w:tcPr>
          <w:p w14:paraId="7D1FC466" w14:textId="77777777" w:rsidR="005D4712" w:rsidRDefault="005D4712" w:rsidP="7C5FB8D8">
            <w:pPr>
              <w:pStyle w:val="NoSpacing"/>
              <w:tabs>
                <w:tab w:val="left" w:pos="310"/>
              </w:tabs>
              <w:ind w:left="-10" w:firstLine="0"/>
              <w:rPr>
                <w:b/>
                <w:bCs/>
                <w:lang w:val="en-GB"/>
              </w:rPr>
            </w:pPr>
          </w:p>
          <w:p w14:paraId="5A82D4B1" w14:textId="77777777" w:rsidR="005E2110" w:rsidRDefault="005E2110" w:rsidP="7C5FB8D8">
            <w:pPr>
              <w:pStyle w:val="NoSpacing"/>
              <w:tabs>
                <w:tab w:val="left" w:pos="310"/>
              </w:tabs>
              <w:ind w:left="-10" w:firstLine="0"/>
              <w:rPr>
                <w:b/>
                <w:bCs/>
                <w:lang w:val="en-GB"/>
              </w:rPr>
            </w:pPr>
          </w:p>
          <w:p w14:paraId="527D484E" w14:textId="77777777" w:rsidR="005E2110" w:rsidRPr="00992CF9" w:rsidRDefault="005E2110" w:rsidP="7C5FB8D8">
            <w:pPr>
              <w:pStyle w:val="NoSpacing"/>
              <w:tabs>
                <w:tab w:val="left" w:pos="310"/>
              </w:tabs>
              <w:ind w:left="-10" w:firstLine="0"/>
              <w:rPr>
                <w:b/>
                <w:bCs/>
                <w:lang w:val="en-GB"/>
              </w:rPr>
            </w:pPr>
          </w:p>
        </w:tc>
      </w:tr>
      <w:tr w:rsidR="005D4712" w:rsidRPr="00992CF9" w14:paraId="15996CD3" w14:textId="77777777" w:rsidTr="7C5FB8D8">
        <w:trPr>
          <w:trHeight w:val="300"/>
        </w:trPr>
        <w:tc>
          <w:tcPr>
            <w:tcW w:w="10035" w:type="dxa"/>
          </w:tcPr>
          <w:p w14:paraId="0371249C" w14:textId="77777777" w:rsidR="00E0611A" w:rsidRPr="00E0611A" w:rsidRDefault="00FB077F" w:rsidP="00E0611A">
            <w:pPr>
              <w:pStyle w:val="NoSpacing"/>
              <w:numPr>
                <w:ilvl w:val="0"/>
                <w:numId w:val="14"/>
              </w:numPr>
              <w:tabs>
                <w:tab w:val="clear" w:pos="720"/>
                <w:tab w:val="num" w:pos="31"/>
                <w:tab w:val="left" w:pos="310"/>
              </w:tabs>
              <w:ind w:left="31" w:firstLine="426"/>
              <w:rPr>
                <w:b/>
                <w:bCs/>
              </w:rPr>
            </w:pPr>
            <w:r w:rsidRPr="28726A9F">
              <w:rPr>
                <w:b/>
                <w:bCs/>
                <w:lang w:val="en-GB"/>
              </w:rPr>
              <w:t xml:space="preserve"> </w:t>
            </w:r>
            <w:r w:rsidR="00E0611A" w:rsidRPr="00E0611A">
              <w:rPr>
                <w:b/>
                <w:bCs/>
                <w:lang w:val="en-GB"/>
              </w:rPr>
              <w:t>Increase of the remuneration and defining of the amount of the guarantee for management of some of the members of the Supervisory Board.</w:t>
            </w:r>
            <w:r w:rsidR="00E0611A" w:rsidRPr="00E0611A">
              <w:rPr>
                <w:b/>
                <w:bCs/>
              </w:rPr>
              <w:t> </w:t>
            </w:r>
          </w:p>
          <w:p w14:paraId="1F73B55A" w14:textId="77777777" w:rsidR="00E0611A" w:rsidRDefault="00E0611A" w:rsidP="00E0611A">
            <w:pPr>
              <w:pStyle w:val="NoSpacing"/>
              <w:tabs>
                <w:tab w:val="left" w:pos="310"/>
              </w:tabs>
              <w:ind w:left="31" w:firstLine="0"/>
              <w:rPr>
                <w:b/>
                <w:bCs/>
                <w:u w:val="single"/>
                <w:lang w:val="en-GB"/>
              </w:rPr>
            </w:pPr>
          </w:p>
          <w:p w14:paraId="238EDC6E" w14:textId="38E93914" w:rsidR="0037122F" w:rsidRPr="00992CF9" w:rsidRDefault="00E0611A" w:rsidP="25C1222B">
            <w:pPr>
              <w:pStyle w:val="NoSpacing"/>
              <w:tabs>
                <w:tab w:val="left" w:pos="310"/>
              </w:tabs>
              <w:spacing w:line="300" w:lineRule="exact"/>
              <w:ind w:left="31" w:firstLine="0"/>
              <w:rPr>
                <w:b/>
                <w:bCs/>
              </w:rPr>
            </w:pPr>
            <w:r w:rsidRPr="25C1222B">
              <w:rPr>
                <w:b/>
                <w:bCs/>
                <w:u w:val="single"/>
                <w:lang w:val="en-GB"/>
              </w:rPr>
              <w:t>Proposed resolution:</w:t>
            </w:r>
            <w:r w:rsidRPr="25C1222B">
              <w:rPr>
                <w:b/>
                <w:bCs/>
                <w:lang w:val="en-GB"/>
              </w:rPr>
              <w:t xml:space="preserve"> </w:t>
            </w:r>
            <w:r w:rsidR="488E916A" w:rsidRPr="25C1222B">
              <w:rPr>
                <w:lang w:val="en-GB"/>
              </w:rPr>
              <w:t>With regard to the Enterprise Risk Committee to the Supervisory Board of the Company, established with Resolution of the Supervisory Board dated 17.06.2024, whose main purpose and functions are to monitor and supervise the internal control and risk management systems of Telelink Business Services Group AD and the mechanisms for identifying and managing of professional, operational and other business risks and to ensure that they are robust, appropriate and effective, with elected members</w:t>
            </w:r>
            <w:r w:rsidR="0F668A0C" w:rsidRPr="25C1222B">
              <w:rPr>
                <w:lang w:val="en-GB"/>
              </w:rPr>
              <w:t xml:space="preserve"> </w:t>
            </w:r>
            <w:r w:rsidR="488E916A" w:rsidRPr="25C1222B">
              <w:rPr>
                <w:lang w:val="en-GB"/>
              </w:rPr>
              <w:t xml:space="preserve">of the Enterprise Risk Committee Hans van Houwelingen, William Anthony Bowater Russell and Ivo Evgeniev </w:t>
            </w:r>
            <w:proofErr w:type="spellStart"/>
            <w:r w:rsidR="488E916A" w:rsidRPr="25C1222B">
              <w:rPr>
                <w:lang w:val="en-GB"/>
              </w:rPr>
              <w:t>Evgeniev</w:t>
            </w:r>
            <w:proofErr w:type="spellEnd"/>
            <w:r w:rsidR="488E916A" w:rsidRPr="25C1222B">
              <w:rPr>
                <w:lang w:val="en-GB"/>
              </w:rPr>
              <w:t xml:space="preserve"> and due to fact that they are</w:t>
            </w:r>
            <w:r w:rsidR="7895FFCC" w:rsidRPr="25C1222B">
              <w:rPr>
                <w:lang w:val="en-GB"/>
              </w:rPr>
              <w:t xml:space="preserve"> </w:t>
            </w:r>
            <w:r w:rsidR="488E916A" w:rsidRPr="25C1222B">
              <w:rPr>
                <w:lang w:val="en-GB"/>
              </w:rPr>
              <w:t xml:space="preserve">assigned with additional activities and responsibilities as members of the Enterprise Risk Committee, the General Meeting of Shareholders, in accordance with Art. 17, item 13 of the Articles of Association, determines the annual (gross) remuneration of Hans van Houwelingen, William Anthony Bowater Russell and Ivo Evgeniev </w:t>
            </w:r>
            <w:proofErr w:type="spellStart"/>
            <w:r w:rsidR="488E916A" w:rsidRPr="25C1222B">
              <w:rPr>
                <w:lang w:val="en-GB"/>
              </w:rPr>
              <w:t>Evgeniev</w:t>
            </w:r>
            <w:proofErr w:type="spellEnd"/>
            <w:r w:rsidR="488E916A" w:rsidRPr="25C1222B">
              <w:rPr>
                <w:lang w:val="en-GB"/>
              </w:rPr>
              <w:t>, increasing it from BGN 30,000 (thirty thousand) to BGN 40,000 (forty thousand). The management guarantee due by each of the named members of the Supervisory Board remains in the amount of their 3-month gross remuneration, and each of them should supplement the management guarantee provided by him until reaching the amount of three times of their monthly gross remuneration, in accordance with the increase in remuneration, approved by this resolution</w:t>
            </w:r>
            <w:r w:rsidRPr="25C1222B">
              <w:rPr>
                <w:lang w:val="en-GB"/>
              </w:rPr>
              <w:t xml:space="preserve">. </w:t>
            </w:r>
            <w:r w:rsidR="14E9F7C1" w:rsidRPr="25C1222B">
              <w:rPr>
                <w:lang w:val="en-GB"/>
              </w:rPr>
              <w:t>Assigns and authorizes the Executive Director of the Company to conclude,</w:t>
            </w:r>
            <w:r w:rsidRPr="25C1222B">
              <w:rPr>
                <w:lang w:val="en-GB"/>
              </w:rPr>
              <w:t xml:space="preserve"> </w:t>
            </w:r>
            <w:r w:rsidR="5AA3020A" w:rsidRPr="25C1222B">
              <w:rPr>
                <w:lang w:val="en-GB"/>
              </w:rPr>
              <w:t xml:space="preserve">on behalf of the Company, additional agreements to the contracts with the above-mentioned members of the Supervisory Board to increase their annual remuneration. The remuneration of the other members of the Supervisory Board remains unchanged. </w:t>
            </w:r>
            <w:r w:rsidRPr="25C1222B">
              <w:rPr>
                <w:b/>
                <w:bCs/>
              </w:rPr>
              <w:t> </w:t>
            </w:r>
          </w:p>
          <w:p w14:paraId="112EFCC4" w14:textId="77777777" w:rsidR="0037122F" w:rsidRDefault="0037122F" w:rsidP="25C1222B">
            <w:pPr>
              <w:pStyle w:val="NoSpacing"/>
              <w:tabs>
                <w:tab w:val="left" w:pos="310"/>
              </w:tabs>
              <w:spacing w:line="300" w:lineRule="exact"/>
              <w:ind w:left="31" w:firstLine="0"/>
              <w:rPr>
                <w:b/>
                <w:bCs/>
                <w:lang w:val="en-US"/>
              </w:rPr>
            </w:pPr>
          </w:p>
          <w:p w14:paraId="0E9E8648" w14:textId="77777777" w:rsidR="005E2110" w:rsidRDefault="005E2110" w:rsidP="25C1222B">
            <w:pPr>
              <w:pStyle w:val="NoSpacing"/>
              <w:tabs>
                <w:tab w:val="left" w:pos="310"/>
              </w:tabs>
              <w:spacing w:line="300" w:lineRule="exact"/>
              <w:ind w:left="31" w:firstLine="0"/>
              <w:rPr>
                <w:b/>
                <w:bCs/>
                <w:lang w:val="en-US"/>
              </w:rPr>
            </w:pPr>
          </w:p>
          <w:p w14:paraId="204F19B1" w14:textId="77777777" w:rsidR="005E2110" w:rsidRPr="001101B5" w:rsidRDefault="005E2110" w:rsidP="25C1222B">
            <w:pPr>
              <w:pStyle w:val="NoSpacing"/>
              <w:tabs>
                <w:tab w:val="left" w:pos="310"/>
              </w:tabs>
              <w:spacing w:line="300" w:lineRule="exact"/>
              <w:ind w:left="31" w:firstLine="0"/>
              <w:rPr>
                <w:b/>
                <w:bCs/>
                <w:lang w:val="en-US"/>
              </w:rPr>
            </w:pPr>
          </w:p>
        </w:tc>
      </w:tr>
      <w:tr w:rsidR="005D4712" w:rsidRPr="00992CF9" w14:paraId="60213046" w14:textId="77777777" w:rsidTr="7C5FB8D8">
        <w:trPr>
          <w:trHeight w:val="300"/>
        </w:trPr>
        <w:tc>
          <w:tcPr>
            <w:tcW w:w="10035" w:type="dxa"/>
            <w:hideMark/>
          </w:tcPr>
          <w:p w14:paraId="39F0A61B" w14:textId="2584519F" w:rsidR="005D4712" w:rsidRPr="00992CF9" w:rsidRDefault="005D4712" w:rsidP="005D4712">
            <w:pPr>
              <w:pStyle w:val="NoSpacing"/>
              <w:ind w:left="4002" w:right="175" w:firstLine="0"/>
              <w:jc w:val="left"/>
              <w:rPr>
                <w:b/>
                <w:bCs/>
                <w:lang w:val="en-GB"/>
              </w:rPr>
            </w:pPr>
            <w:r w:rsidRPr="00992CF9">
              <w:rPr>
                <w:b/>
                <w:bCs/>
                <w:lang w:val="en-GB"/>
              </w:rPr>
              <w:lastRenderedPageBreak/>
              <w:t>Vote:</w:t>
            </w:r>
          </w:p>
        </w:tc>
      </w:tr>
      <w:tr w:rsidR="005D4712" w:rsidRPr="00992CF9" w14:paraId="44E0EB0B" w14:textId="77777777" w:rsidTr="7C5FB8D8">
        <w:trPr>
          <w:trHeight w:val="1185"/>
        </w:trPr>
        <w:tc>
          <w:tcPr>
            <w:tcW w:w="10035" w:type="dxa"/>
          </w:tcPr>
          <w:p w14:paraId="7A0997D1" w14:textId="77777777" w:rsidR="005D4712" w:rsidRPr="00992CF9" w:rsidRDefault="005A35D3" w:rsidP="005D4712">
            <w:pPr>
              <w:ind w:left="3998"/>
              <w:rPr>
                <w:rFonts w:ascii="Tahoma" w:hAnsi="Tahoma" w:cs="Tahoma"/>
                <w:lang w:val="en-GB"/>
              </w:rPr>
            </w:pPr>
            <w:sdt>
              <w:sdtPr>
                <w:rPr>
                  <w:rFonts w:ascii="Tahoma" w:hAnsi="Tahoma" w:cs="Tahoma"/>
                  <w:lang w:val="en-GB"/>
                </w:rPr>
                <w:id w:val="-1216580541"/>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IN FAVOUR</w:t>
            </w:r>
          </w:p>
          <w:p w14:paraId="5D122303" w14:textId="77777777" w:rsidR="005D4712" w:rsidRPr="00992CF9" w:rsidRDefault="005A35D3" w:rsidP="005D4712">
            <w:pPr>
              <w:ind w:left="3998"/>
              <w:rPr>
                <w:rFonts w:ascii="Tahoma" w:hAnsi="Tahoma" w:cs="Tahoma"/>
                <w:lang w:val="en-GB"/>
              </w:rPr>
            </w:pPr>
            <w:sdt>
              <w:sdtPr>
                <w:rPr>
                  <w:rFonts w:ascii="Tahoma" w:hAnsi="Tahoma" w:cs="Tahoma"/>
                  <w:lang w:val="en-GB"/>
                </w:rPr>
                <w:id w:val="2142148476"/>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AGAINST</w:t>
            </w:r>
          </w:p>
          <w:p w14:paraId="1BD60E1F" w14:textId="77777777" w:rsidR="005D4712" w:rsidRPr="00992CF9" w:rsidRDefault="005A35D3" w:rsidP="005D4712">
            <w:pPr>
              <w:ind w:left="3998"/>
              <w:rPr>
                <w:rFonts w:ascii="Tahoma" w:hAnsi="Tahoma" w:cs="Tahoma"/>
                <w:lang w:val="en-GB"/>
              </w:rPr>
            </w:pPr>
            <w:sdt>
              <w:sdtPr>
                <w:rPr>
                  <w:rFonts w:ascii="Tahoma" w:hAnsi="Tahoma" w:cs="Tahoma"/>
                  <w:lang w:val="en-GB"/>
                </w:rPr>
                <w:id w:val="-1077587118"/>
                <w14:checkbox>
                  <w14:checked w14:val="0"/>
                  <w14:checkedState w14:val="2612" w14:font="MS Gothic"/>
                  <w14:uncheckedState w14:val="2610" w14:font="MS Gothic"/>
                </w14:checkbox>
              </w:sdtPr>
              <w:sdtEndPr/>
              <w:sdtContent>
                <w:r w:rsidR="005D4712" w:rsidRPr="00992CF9">
                  <w:rPr>
                    <w:rFonts w:ascii="MS Gothic" w:eastAsia="MS Gothic" w:hAnsi="MS Gothic" w:cs="Tahoma"/>
                    <w:lang w:val="en-GB"/>
                  </w:rPr>
                  <w:t>☐</w:t>
                </w:r>
              </w:sdtContent>
            </w:sdt>
            <w:r w:rsidR="005D4712" w:rsidRPr="00992CF9">
              <w:rPr>
                <w:rFonts w:ascii="Tahoma" w:hAnsi="Tahoma" w:cs="Tahoma"/>
                <w:lang w:val="en-GB"/>
              </w:rPr>
              <w:t xml:space="preserve">  ABSTENTION</w:t>
            </w:r>
          </w:p>
          <w:p w14:paraId="29BBB42A" w14:textId="77777777" w:rsidR="005D4712" w:rsidRDefault="005A35D3" w:rsidP="005D4712">
            <w:pPr>
              <w:ind w:left="3998"/>
              <w:rPr>
                <w:rFonts w:ascii="Tahoma" w:hAnsi="Tahoma" w:cs="Tahoma"/>
                <w:lang w:val="en-GB"/>
              </w:rPr>
            </w:pPr>
            <w:sdt>
              <w:sdtPr>
                <w:rPr>
                  <w:rFonts w:ascii="Tahoma" w:hAnsi="Tahoma" w:cs="Tahoma"/>
                  <w:lang w:val="en-GB"/>
                </w:rPr>
                <w:id w:val="-656148724"/>
                <w14:checkbox>
                  <w14:checked w14:val="0"/>
                  <w14:checkedState w14:val="2612" w14:font="MS Gothic"/>
                  <w14:uncheckedState w14:val="2610" w14:font="MS Gothic"/>
                </w14:checkbox>
              </w:sdtPr>
              <w:sdtEndPr/>
              <w:sdtContent>
                <w:r w:rsidR="005D4712" w:rsidRPr="00992CF9">
                  <w:rPr>
                    <w:rFonts w:ascii="Segoe UI Symbol" w:eastAsia="MS Gothic" w:hAnsi="Segoe UI Symbol" w:cs="Segoe UI Symbol"/>
                    <w:lang w:val="en-GB"/>
                  </w:rPr>
                  <w:t>☐</w:t>
                </w:r>
              </w:sdtContent>
            </w:sdt>
            <w:r w:rsidR="005D4712" w:rsidRPr="00992CF9">
              <w:rPr>
                <w:rFonts w:ascii="Tahoma" w:hAnsi="Tahoma" w:cs="Tahoma"/>
                <w:lang w:val="en-GB"/>
              </w:rPr>
              <w:t xml:space="preserve">  At Proxy’s discretion</w:t>
            </w:r>
          </w:p>
          <w:p w14:paraId="24B1679E" w14:textId="2FF11240" w:rsidR="00E320ED" w:rsidRPr="00992CF9" w:rsidRDefault="00E320ED" w:rsidP="00E320ED">
            <w:pPr>
              <w:ind w:left="3998"/>
              <w:rPr>
                <w:rFonts w:ascii="Tahoma" w:hAnsi="Tahoma" w:cs="Tahoma"/>
                <w:lang w:val="en-GB"/>
              </w:rPr>
            </w:pPr>
            <w:r w:rsidRPr="000238CB">
              <w:rPr>
                <w:rFonts w:ascii="Tahoma" w:eastAsia="Times New Roman" w:hAnsi="Tahoma" w:cs="Tahoma"/>
                <w:bCs/>
                <w:i/>
                <w:iCs/>
                <w:color w:val="000000" w:themeColor="text1"/>
                <w:lang w:val="en-GB"/>
              </w:rPr>
              <w:t>(Place a checkmark on the preferred voting method)</w:t>
            </w:r>
          </w:p>
        </w:tc>
      </w:tr>
      <w:tr w:rsidR="005D4712" w:rsidRPr="00992CF9" w14:paraId="1CC67D4E" w14:textId="77777777" w:rsidTr="7C5FB8D8">
        <w:trPr>
          <w:trHeight w:val="300"/>
        </w:trPr>
        <w:tc>
          <w:tcPr>
            <w:tcW w:w="10035" w:type="dxa"/>
          </w:tcPr>
          <w:p w14:paraId="18CDC63B" w14:textId="77777777" w:rsidR="005D4712" w:rsidRPr="00992CF9" w:rsidRDefault="005D4712" w:rsidP="00546296">
            <w:pPr>
              <w:rPr>
                <w:rFonts w:ascii="Tahoma" w:hAnsi="Tahoma" w:cs="Tahoma"/>
                <w:b/>
                <w:lang w:val="en-GB"/>
              </w:rPr>
            </w:pPr>
          </w:p>
          <w:p w14:paraId="67CA4EC4" w14:textId="74D69DB0" w:rsidR="1ECA396E" w:rsidRDefault="1ECA396E" w:rsidP="52690742">
            <w:pPr>
              <w:rPr>
                <w:rFonts w:ascii="Tahoma" w:hAnsi="Tahoma" w:cs="Tahoma"/>
                <w:lang w:val="en-GB"/>
              </w:rPr>
            </w:pPr>
            <w:r w:rsidRPr="7C5FB8D8">
              <w:rPr>
                <w:rFonts w:ascii="Tahoma" w:hAnsi="Tahoma" w:cs="Tahoma"/>
                <w:lang w:val="en-GB"/>
              </w:rPr>
              <w:t xml:space="preserve">The proxy is obliged to vote in the above-mentioned manner.  </w:t>
            </w:r>
          </w:p>
          <w:p w14:paraId="51985B91" w14:textId="77088B3A" w:rsidR="1ECA396E" w:rsidRDefault="1ECA396E" w:rsidP="52690742">
            <w:r w:rsidRPr="7C5FB8D8">
              <w:rPr>
                <w:rFonts w:ascii="Tahoma" w:hAnsi="Tahoma" w:cs="Tahoma"/>
                <w:b/>
                <w:bCs/>
                <w:lang w:val="en-GB"/>
              </w:rPr>
              <w:t xml:space="preserve"> </w:t>
            </w:r>
          </w:p>
          <w:p w14:paraId="1909AACC" w14:textId="38EA2569" w:rsidR="1ECA396E" w:rsidRDefault="1ECA396E" w:rsidP="7C5FB8D8">
            <w:pPr>
              <w:jc w:val="both"/>
              <w:rPr>
                <w:rFonts w:ascii="Tahoma" w:hAnsi="Tahoma" w:cs="Tahoma"/>
                <w:lang w:val="en-GB"/>
              </w:rPr>
            </w:pPr>
            <w:r w:rsidRPr="7C5FB8D8">
              <w:rPr>
                <w:rFonts w:ascii="Tahoma" w:hAnsi="Tahoma" w:cs="Tahoma"/>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w:t>
            </w:r>
            <w:r w:rsidR="7A43C2AD" w:rsidRPr="7C5FB8D8">
              <w:rPr>
                <w:rFonts w:ascii="Tahoma" w:hAnsi="Tahoma" w:cs="Tahoma"/>
                <w:lang w:val="en-GB"/>
              </w:rPr>
              <w:t>ial</w:t>
            </w:r>
            <w:r w:rsidRPr="7C5FB8D8">
              <w:rPr>
                <w:rFonts w:ascii="Tahoma" w:hAnsi="Tahoma" w:cs="Tahoma"/>
                <w:lang w:val="en-GB"/>
              </w:rPr>
              <w:t xml:space="preserve"> Act and have not been announced pursuant to Art. 223 and Art. 223a of the Commerc</w:t>
            </w:r>
            <w:r w:rsidR="400032B8" w:rsidRPr="7C5FB8D8">
              <w:rPr>
                <w:rFonts w:ascii="Tahoma" w:hAnsi="Tahoma" w:cs="Tahoma"/>
                <w:lang w:val="en-GB"/>
              </w:rPr>
              <w:t>ial</w:t>
            </w:r>
            <w:r w:rsidRPr="7C5FB8D8">
              <w:rPr>
                <w:rFonts w:ascii="Tahoma" w:hAnsi="Tahoma" w:cs="Tahoma"/>
                <w:lang w:val="en-GB"/>
              </w:rPr>
              <w:t xml:space="preserve"> Act. In the cases under Art. 231, para 1 of the Commerc</w:t>
            </w:r>
            <w:r w:rsidR="3C9F2828" w:rsidRPr="7C5FB8D8">
              <w:rPr>
                <w:rFonts w:ascii="Tahoma" w:hAnsi="Tahoma" w:cs="Tahoma"/>
                <w:lang w:val="en-GB"/>
              </w:rPr>
              <w:t>ial</w:t>
            </w:r>
            <w:r w:rsidRPr="7C5FB8D8">
              <w:rPr>
                <w:rFonts w:ascii="Tahoma" w:hAnsi="Tahoma" w:cs="Tahoma"/>
                <w:lang w:val="en-GB"/>
              </w:rPr>
              <w:t xml:space="preserve"> Act, the proxy has / does not have the right whether to vote and in what way at his/her own discretion. In the cases under Art. 223a of the Commerc</w:t>
            </w:r>
            <w:r w:rsidR="20DD3001" w:rsidRPr="7C5FB8D8">
              <w:rPr>
                <w:rFonts w:ascii="Tahoma" w:hAnsi="Tahoma" w:cs="Tahoma"/>
                <w:lang w:val="en-GB"/>
              </w:rPr>
              <w:t>ial</w:t>
            </w:r>
            <w:r w:rsidRPr="7C5FB8D8">
              <w:rPr>
                <w:rFonts w:ascii="Tahoma" w:hAnsi="Tahoma" w:cs="Tahoma"/>
                <w:lang w:val="en-GB"/>
              </w:rPr>
              <w:t xml:space="preserve"> Act the proxy has/ does not have the right whether to vote and in what way, as well as to make/ not to make proposals for decisions on the additionally included issues in the agenda at his/her own discretion.</w:t>
            </w:r>
          </w:p>
          <w:p w14:paraId="026ECB90" w14:textId="28177B75" w:rsidR="25C1222B" w:rsidRDefault="25C1222B" w:rsidP="25C1222B">
            <w:pPr>
              <w:jc w:val="both"/>
              <w:rPr>
                <w:rFonts w:ascii="Tahoma" w:hAnsi="Tahoma" w:cs="Tahoma"/>
                <w:lang w:val="en-GB"/>
              </w:rPr>
            </w:pPr>
          </w:p>
          <w:p w14:paraId="60903386" w14:textId="758FF835" w:rsidR="1ECA396E" w:rsidRDefault="1ECA396E" w:rsidP="7C5FB8D8">
            <w:pPr>
              <w:jc w:val="both"/>
              <w:rPr>
                <w:rFonts w:ascii="Tahoma" w:hAnsi="Tahoma" w:cs="Tahoma"/>
                <w:lang w:val="en-GB"/>
              </w:rPr>
            </w:pPr>
            <w:r w:rsidRPr="7C5FB8D8">
              <w:rPr>
                <w:rFonts w:ascii="Tahoma" w:hAnsi="Tahoma" w:cs="Tahoma"/>
                <w:lang w:val="en-GB"/>
              </w:rPr>
              <w:t xml:space="preserve">According to Art. 116, para. 4 of the Public Offering of Securities Act, </w:t>
            </w:r>
            <w:r w:rsidR="7108185F" w:rsidRPr="7C5FB8D8">
              <w:rPr>
                <w:rFonts w:ascii="Tahoma" w:hAnsi="Tahoma" w:cs="Tahoma"/>
                <w:lang w:val="en-GB"/>
              </w:rPr>
              <w:t>re-authorization</w:t>
            </w:r>
            <w:r w:rsidRPr="7C5FB8D8">
              <w:rPr>
                <w:rFonts w:ascii="Tahoma" w:hAnsi="Tahoma" w:cs="Tahoma"/>
                <w:lang w:val="en-GB"/>
              </w:rPr>
              <w:t xml:space="preserve"> of the above referred rights shall be null and void.</w:t>
            </w:r>
          </w:p>
          <w:p w14:paraId="56472F64" w14:textId="7BC51413" w:rsidR="52690742" w:rsidRDefault="52690742" w:rsidP="52690742">
            <w:pPr>
              <w:jc w:val="both"/>
              <w:rPr>
                <w:rFonts w:ascii="Tahoma" w:hAnsi="Tahoma" w:cs="Tahoma"/>
                <w:lang w:val="en-GB"/>
              </w:rPr>
            </w:pPr>
          </w:p>
          <w:p w14:paraId="43938B25" w14:textId="5D7E1D50" w:rsidR="1ECA396E" w:rsidRDefault="1ECA396E" w:rsidP="52690742">
            <w:pPr>
              <w:jc w:val="both"/>
              <w:rPr>
                <w:rFonts w:ascii="Tahoma" w:hAnsi="Tahoma" w:cs="Tahoma"/>
                <w:lang w:val="en-GB"/>
              </w:rPr>
            </w:pPr>
            <w:r w:rsidRPr="7C5FB8D8">
              <w:rPr>
                <w:rFonts w:ascii="Tahoma" w:hAnsi="Tahoma" w:cs="Tahoma"/>
                <w:b/>
                <w:bCs/>
                <w:lang w:val="en-GB"/>
              </w:rPr>
              <w:t>DATE:</w:t>
            </w:r>
            <w:r w:rsidRPr="7C5FB8D8">
              <w:rPr>
                <w:rFonts w:ascii="Tahoma" w:hAnsi="Tahoma" w:cs="Tahoma"/>
                <w:lang w:val="en-GB"/>
              </w:rPr>
              <w:t xml:space="preserve"> </w:t>
            </w:r>
            <w:r w:rsidRPr="7C5FB8D8">
              <w:rPr>
                <w:rFonts w:ascii="Tahoma" w:hAnsi="Tahoma" w:cs="Tahoma"/>
                <w:b/>
                <w:bCs/>
                <w:lang w:val="en-GB"/>
              </w:rPr>
              <w:t>__.__.2024</w:t>
            </w:r>
          </w:p>
          <w:p w14:paraId="4457635B" w14:textId="55FD6ACA" w:rsidR="52690742" w:rsidRDefault="52690742" w:rsidP="52690742">
            <w:pPr>
              <w:rPr>
                <w:rFonts w:ascii="Tahoma" w:hAnsi="Tahoma" w:cs="Tahoma"/>
                <w:b/>
                <w:bCs/>
                <w:lang w:val="en-GB"/>
              </w:rPr>
            </w:pPr>
          </w:p>
          <w:p w14:paraId="5BBFE784" w14:textId="45160476" w:rsidR="005D4712" w:rsidRPr="00992CF9" w:rsidRDefault="05333422" w:rsidP="70BCFAF3">
            <w:pPr>
              <w:jc w:val="center"/>
              <w:rPr>
                <w:rFonts w:ascii="Tahoma" w:hAnsi="Tahoma" w:cs="Tahoma"/>
                <w:b/>
                <w:bCs/>
                <w:lang w:val="en-GB"/>
              </w:rPr>
            </w:pPr>
            <w:r w:rsidRPr="7C5FB8D8">
              <w:rPr>
                <w:rFonts w:ascii="Tahoma" w:hAnsi="Tahoma" w:cs="Tahoma"/>
                <w:b/>
                <w:bCs/>
                <w:lang w:val="en-GB"/>
              </w:rPr>
              <w:t>AUTHORIZER</w:t>
            </w:r>
            <w:r w:rsidR="005D4712" w:rsidRPr="7C5FB8D8">
              <w:rPr>
                <w:rFonts w:ascii="Tahoma" w:hAnsi="Tahoma" w:cs="Tahoma"/>
                <w:b/>
                <w:bCs/>
                <w:lang w:val="en-GB"/>
              </w:rPr>
              <w:t>:</w:t>
            </w:r>
          </w:p>
          <w:p w14:paraId="5AF51A40" w14:textId="1CEA3F4A" w:rsidR="005D4712" w:rsidRPr="00992CF9" w:rsidRDefault="005D4712" w:rsidP="70BCFAF3">
            <w:pPr>
              <w:jc w:val="center"/>
              <w:rPr>
                <w:rFonts w:ascii="Tahoma" w:hAnsi="Tahoma" w:cs="Tahoma"/>
                <w:b/>
                <w:bCs/>
                <w:lang w:val="en-GB"/>
              </w:rPr>
            </w:pPr>
          </w:p>
          <w:p w14:paraId="44376911" w14:textId="62A17E4C" w:rsidR="005D4712" w:rsidRPr="00992CF9" w:rsidRDefault="005D4712" w:rsidP="70BCFAF3">
            <w:pPr>
              <w:jc w:val="center"/>
              <w:rPr>
                <w:rFonts w:ascii="Tahoma" w:hAnsi="Tahoma" w:cs="Tahoma"/>
                <w:b/>
                <w:bCs/>
                <w:lang w:val="en-GB"/>
              </w:rPr>
            </w:pPr>
          </w:p>
        </w:tc>
      </w:tr>
      <w:tr w:rsidR="005D4712" w:rsidRPr="00992CF9" w14:paraId="6AAE84E7" w14:textId="77777777" w:rsidTr="7C5FB8D8">
        <w:trPr>
          <w:trHeight w:val="300"/>
        </w:trPr>
        <w:tc>
          <w:tcPr>
            <w:tcW w:w="10035" w:type="dxa"/>
          </w:tcPr>
          <w:p w14:paraId="0EE2A3C7" w14:textId="77777777" w:rsidR="005D4712" w:rsidRPr="00992CF9" w:rsidRDefault="005D4712" w:rsidP="70BCFAF3">
            <w:pPr>
              <w:jc w:val="center"/>
              <w:rPr>
                <w:rFonts w:ascii="Tahoma" w:hAnsi="Tahoma" w:cs="Tahoma"/>
                <w:b/>
                <w:bCs/>
                <w:lang w:val="en-GB"/>
              </w:rPr>
            </w:pPr>
            <w:r w:rsidRPr="70BCFAF3">
              <w:rPr>
                <w:b/>
                <w:bCs/>
                <w:lang w:val="en-GB"/>
              </w:rPr>
              <w:t>________________________________</w:t>
            </w:r>
          </w:p>
          <w:p w14:paraId="123F61FC" w14:textId="41331200" w:rsidR="005D4712" w:rsidRPr="00992CF9" w:rsidRDefault="007C3C04" w:rsidP="7C5FB8D8">
            <w:pPr>
              <w:jc w:val="center"/>
              <w:rPr>
                <w:rFonts w:ascii="Tahoma" w:eastAsia="Tahoma" w:hAnsi="Tahoma" w:cs="Tahoma"/>
                <w:i/>
                <w:iCs/>
                <w:lang w:val="en-GB"/>
              </w:rPr>
            </w:pPr>
            <w:r w:rsidRPr="7C5FB8D8">
              <w:rPr>
                <w:rFonts w:ascii="Tahoma" w:eastAsia="Tahoma" w:hAnsi="Tahoma" w:cs="Tahoma"/>
                <w:i/>
                <w:iCs/>
                <w:lang w:val="en-GB"/>
              </w:rPr>
              <w:t>(signature)</w:t>
            </w:r>
          </w:p>
          <w:p w14:paraId="69E9B89B" w14:textId="77777777" w:rsidR="005D4712" w:rsidRPr="00992CF9" w:rsidRDefault="005D4712" w:rsidP="70BCFAF3">
            <w:pPr>
              <w:jc w:val="center"/>
              <w:rPr>
                <w:rFonts w:ascii="Tahoma" w:hAnsi="Tahoma" w:cs="Tahoma"/>
                <w:b/>
                <w:bCs/>
                <w:lang w:val="en-GB"/>
              </w:rPr>
            </w:pPr>
          </w:p>
          <w:p w14:paraId="6BCD92E5" w14:textId="77777777" w:rsidR="005D4712" w:rsidRPr="00992CF9" w:rsidRDefault="007C3C04" w:rsidP="70BCFAF3">
            <w:pPr>
              <w:jc w:val="center"/>
              <w:rPr>
                <w:rFonts w:ascii="Tahoma" w:hAnsi="Tahoma" w:cs="Tahoma"/>
                <w:b/>
                <w:bCs/>
                <w:lang w:val="en-GB"/>
              </w:rPr>
            </w:pPr>
            <w:r w:rsidRPr="7C5FB8D8">
              <w:rPr>
                <w:b/>
                <w:bCs/>
                <w:lang w:val="en-GB"/>
              </w:rPr>
              <w:t>________________________________</w:t>
            </w:r>
          </w:p>
          <w:p w14:paraId="7C1C7481" w14:textId="28A04291" w:rsidR="005D4712" w:rsidRPr="00992CF9" w:rsidRDefault="007C3C04" w:rsidP="7C5FB8D8">
            <w:pPr>
              <w:jc w:val="center"/>
              <w:rPr>
                <w:rFonts w:ascii="Tahoma" w:eastAsia="Tahoma" w:hAnsi="Tahoma" w:cs="Tahoma"/>
                <w:i/>
                <w:iCs/>
                <w:lang w:val="en-GB"/>
              </w:rPr>
            </w:pPr>
            <w:r w:rsidRPr="7C5FB8D8">
              <w:rPr>
                <w:rFonts w:ascii="Tahoma" w:eastAsia="Tahoma" w:hAnsi="Tahoma" w:cs="Tahoma"/>
                <w:i/>
                <w:iCs/>
                <w:lang w:val="en-GB"/>
              </w:rPr>
              <w:t>(full name)</w:t>
            </w:r>
          </w:p>
        </w:tc>
      </w:tr>
      <w:tr w:rsidR="005D4712" w:rsidRPr="00992CF9" w14:paraId="01DDD4CF" w14:textId="77777777" w:rsidTr="7C5FB8D8">
        <w:trPr>
          <w:trHeight w:val="300"/>
        </w:trPr>
        <w:tc>
          <w:tcPr>
            <w:tcW w:w="10035" w:type="dxa"/>
          </w:tcPr>
          <w:p w14:paraId="6EF9EDFE" w14:textId="77D34D26" w:rsidR="00E0611A" w:rsidRPr="00E0611A" w:rsidRDefault="00E0611A" w:rsidP="7C5FB8D8">
            <w:pPr>
              <w:rPr>
                <w:rFonts w:ascii="Tahoma" w:hAnsi="Tahoma" w:cs="Tahoma"/>
                <w:b/>
                <w:bCs/>
                <w:lang w:val="en-GB"/>
              </w:rPr>
            </w:pPr>
          </w:p>
          <w:p w14:paraId="442D7E7D" w14:textId="43AD6B4B" w:rsidR="005D4712" w:rsidRPr="00E0611A" w:rsidRDefault="005D4712" w:rsidP="00E0611A">
            <w:pPr>
              <w:rPr>
                <w:rFonts w:ascii="Tahoma" w:hAnsi="Tahoma" w:cs="Tahoma"/>
                <w:bCs/>
                <w:i/>
                <w:iCs/>
                <w:lang w:val="en-GB"/>
              </w:rPr>
            </w:pPr>
            <w:r w:rsidRPr="00E0611A">
              <w:rPr>
                <w:rFonts w:ascii="Tahoma" w:hAnsi="Tahoma" w:cs="Tahoma"/>
                <w:bCs/>
                <w:i/>
                <w:iCs/>
                <w:lang w:val="en-GB"/>
              </w:rPr>
              <w:t>Notes:</w:t>
            </w:r>
          </w:p>
          <w:p w14:paraId="205A62D2" w14:textId="77777777" w:rsidR="005D4712" w:rsidRPr="00E0611A" w:rsidRDefault="005D4712" w:rsidP="52690742">
            <w:pPr>
              <w:jc w:val="both"/>
              <w:rPr>
                <w:rFonts w:ascii="Tahoma" w:hAnsi="Tahoma" w:cs="Tahoma"/>
                <w:i/>
                <w:iCs/>
                <w:lang w:val="en-GB"/>
              </w:rPr>
            </w:pPr>
            <w:r w:rsidRPr="52690742">
              <w:rPr>
                <w:rFonts w:ascii="Tahoma" w:hAnsi="Tahoma" w:cs="Tahoma"/>
                <w:i/>
                <w:iCs/>
                <w:lang w:val="en-GB"/>
              </w:rPr>
              <w:t>1. For each of the items on the agenda, only one of the following votes must be indicated: ”In favour”, “Against” or “Abstention”.</w:t>
            </w:r>
          </w:p>
          <w:p w14:paraId="468DCADC" w14:textId="77777777" w:rsidR="005D4712" w:rsidRPr="00E0611A" w:rsidRDefault="005D4712" w:rsidP="52690742">
            <w:pPr>
              <w:jc w:val="both"/>
              <w:rPr>
                <w:rFonts w:ascii="Tahoma" w:hAnsi="Tahoma" w:cs="Tahoma"/>
                <w:i/>
                <w:iCs/>
                <w:lang w:val="en-GB"/>
              </w:rPr>
            </w:pPr>
            <w:r w:rsidRPr="52690742">
              <w:rPr>
                <w:rFonts w:ascii="Tahoma" w:hAnsi="Tahoma" w:cs="Tahoma"/>
                <w:i/>
                <w:iCs/>
                <w:lang w:val="en-GB"/>
              </w:rPr>
              <w:t>2. If the power of attorney does not specify the method of voting on the individual items of the agenda, it must be stated in it that the authorized person has the right to decide whether and in what way to vote.</w:t>
            </w:r>
          </w:p>
          <w:p w14:paraId="48AC3915" w14:textId="77777777" w:rsidR="005D4712" w:rsidRPr="00E0611A" w:rsidRDefault="005D4712" w:rsidP="52690742">
            <w:pPr>
              <w:jc w:val="both"/>
              <w:rPr>
                <w:rFonts w:ascii="Tahoma" w:hAnsi="Tahoma" w:cs="Tahoma"/>
                <w:i/>
                <w:iCs/>
                <w:lang w:val="en-GB"/>
              </w:rPr>
            </w:pPr>
            <w:r w:rsidRPr="52690742">
              <w:rPr>
                <w:rFonts w:ascii="Tahoma" w:hAnsi="Tahoma" w:cs="Tahoma"/>
                <w:i/>
                <w:iCs/>
                <w:lang w:val="en-GB"/>
              </w:rPr>
              <w:t>3. The shareholder, giving the authorization, shall explicitly indicate one of the alternative options given in the final paragraph of the Proxy authorization form.</w:t>
            </w:r>
          </w:p>
          <w:p w14:paraId="1216A855" w14:textId="6A92179E" w:rsidR="005D4712" w:rsidRPr="00E0611A" w:rsidRDefault="005D4712" w:rsidP="7C5FB8D8">
            <w:pPr>
              <w:jc w:val="both"/>
              <w:rPr>
                <w:rFonts w:ascii="Tahoma" w:hAnsi="Tahoma" w:cs="Tahoma"/>
                <w:i/>
                <w:iCs/>
                <w:lang w:val="en-GB"/>
              </w:rPr>
            </w:pPr>
            <w:r w:rsidRPr="7C5FB8D8">
              <w:rPr>
                <w:rFonts w:ascii="Tahoma" w:hAnsi="Tahoma" w:cs="Tahoma"/>
                <w:i/>
                <w:iCs/>
                <w:lang w:val="en-GB"/>
              </w:rPr>
              <w:t xml:space="preserve">4. A member of the Company’s </w:t>
            </w:r>
            <w:r w:rsidR="00FD70E2" w:rsidRPr="7C5FB8D8">
              <w:rPr>
                <w:rFonts w:ascii="Tahoma" w:hAnsi="Tahoma" w:cs="Tahoma"/>
                <w:i/>
                <w:iCs/>
                <w:lang w:val="en-GB"/>
              </w:rPr>
              <w:t xml:space="preserve">Managing Board </w:t>
            </w:r>
            <w:r w:rsidRPr="7C5FB8D8">
              <w:rPr>
                <w:rFonts w:ascii="Tahoma" w:hAnsi="Tahoma" w:cs="Tahoma"/>
                <w:i/>
                <w:iCs/>
                <w:lang w:val="en-GB"/>
              </w:rPr>
              <w:t xml:space="preserve">may represent a shareholder at the </w:t>
            </w:r>
            <w:r w:rsidR="00D934A7" w:rsidRPr="7C5FB8D8">
              <w:rPr>
                <w:rFonts w:ascii="Tahoma" w:hAnsi="Tahoma" w:cs="Tahoma"/>
                <w:i/>
                <w:iCs/>
                <w:lang w:val="en-GB"/>
              </w:rPr>
              <w:t xml:space="preserve">General Meeting of Shareholders </w:t>
            </w:r>
            <w:r w:rsidRPr="7C5FB8D8">
              <w:rPr>
                <w:rFonts w:ascii="Tahoma" w:hAnsi="Tahoma" w:cs="Tahoma"/>
                <w:i/>
                <w:iCs/>
                <w:lang w:val="en-GB"/>
              </w:rPr>
              <w:t xml:space="preserve">only if the shareholder has explicitly indicated in the proxy authorization form the manner of voting on each of the </w:t>
            </w:r>
            <w:r w:rsidR="1B4445DC" w:rsidRPr="7C5FB8D8">
              <w:rPr>
                <w:rFonts w:ascii="Tahoma" w:hAnsi="Tahoma" w:cs="Tahoma"/>
                <w:i/>
                <w:iCs/>
                <w:lang w:val="en-GB"/>
              </w:rPr>
              <w:t>items</w:t>
            </w:r>
            <w:r w:rsidRPr="7C5FB8D8">
              <w:rPr>
                <w:rFonts w:ascii="Tahoma" w:hAnsi="Tahoma" w:cs="Tahoma"/>
                <w:i/>
                <w:iCs/>
                <w:lang w:val="en-GB"/>
              </w:rPr>
              <w:t xml:space="preserve"> on the agenda.</w:t>
            </w:r>
          </w:p>
          <w:p w14:paraId="0A448638" w14:textId="77777777" w:rsidR="005D4712" w:rsidRPr="00992CF9" w:rsidRDefault="005D4712" w:rsidP="00E0611A">
            <w:pPr>
              <w:rPr>
                <w:rFonts w:ascii="Tahoma" w:hAnsi="Tahoma" w:cs="Tahoma"/>
                <w:b/>
                <w:lang w:val="en-GB"/>
              </w:rPr>
            </w:pPr>
          </w:p>
        </w:tc>
      </w:tr>
    </w:tbl>
    <w:p w14:paraId="3639C119" w14:textId="77777777" w:rsidR="005D4712" w:rsidRPr="00992CF9" w:rsidRDefault="005D4712">
      <w:pPr>
        <w:rPr>
          <w:lang w:val="en-GB"/>
        </w:rPr>
      </w:pPr>
    </w:p>
    <w:sectPr w:rsidR="005D4712" w:rsidRPr="00992CF9" w:rsidSect="006F6285">
      <w:headerReference w:type="default" r:id="rId7"/>
      <w:footerReference w:type="default" r:id="rId8"/>
      <w:pgSz w:w="11906" w:h="16838"/>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8AC2" w14:textId="77777777" w:rsidR="00DA533A" w:rsidRDefault="00DA533A" w:rsidP="005D4712">
      <w:pPr>
        <w:spacing w:after="0" w:line="240" w:lineRule="auto"/>
      </w:pPr>
      <w:r>
        <w:separator/>
      </w:r>
    </w:p>
  </w:endnote>
  <w:endnote w:type="continuationSeparator" w:id="0">
    <w:p w14:paraId="36256319" w14:textId="77777777" w:rsidR="00DA533A" w:rsidRDefault="00DA533A" w:rsidP="005D4712">
      <w:pPr>
        <w:spacing w:after="0" w:line="240" w:lineRule="auto"/>
      </w:pPr>
      <w:r>
        <w:continuationSeparator/>
      </w:r>
    </w:p>
  </w:endnote>
  <w:endnote w:type="continuationNotice" w:id="1">
    <w:p w14:paraId="5E5C2362" w14:textId="77777777" w:rsidR="00DA533A" w:rsidRDefault="00DA5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 Commons">
    <w:panose1 w:val="02000506040000020004"/>
    <w:charset w:val="00"/>
    <w:family w:val="modern"/>
    <w:notTrueType/>
    <w:pitch w:val="variable"/>
    <w:sig w:usb0="A000027F" w:usb1="5000A4F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5D4712" w14:paraId="065E3303" w14:textId="77777777" w:rsidTr="005D4712">
      <w:tc>
        <w:tcPr>
          <w:tcW w:w="9923" w:type="dxa"/>
          <w:tcBorders>
            <w:top w:val="single" w:sz="12" w:space="0" w:color="0067E7"/>
            <w:left w:val="nil"/>
            <w:bottom w:val="nil"/>
            <w:right w:val="nil"/>
          </w:tcBorders>
          <w:vAlign w:val="center"/>
        </w:tcPr>
        <w:p w14:paraId="3755046F" w14:textId="77777777" w:rsidR="005D4712" w:rsidRDefault="005D4712" w:rsidP="005D4712">
          <w:pPr>
            <w:pStyle w:val="Footer"/>
            <w:rPr>
              <w:rFonts w:ascii="TT Commons" w:hAnsi="TT Commons"/>
            </w:rPr>
          </w:pPr>
        </w:p>
      </w:tc>
      <w:tc>
        <w:tcPr>
          <w:tcW w:w="992" w:type="dxa"/>
          <w:tcBorders>
            <w:top w:val="single" w:sz="12" w:space="0" w:color="0067E7"/>
            <w:left w:val="nil"/>
            <w:bottom w:val="nil"/>
            <w:right w:val="nil"/>
          </w:tcBorders>
          <w:vAlign w:val="center"/>
          <w:hideMark/>
        </w:tcPr>
        <w:p w14:paraId="5397ECA4" w14:textId="77777777" w:rsidR="005D4712" w:rsidRDefault="005A35D3" w:rsidP="005D4712">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14:paraId="7C1B7C94" w14:textId="77777777" w:rsidR="005D4712" w:rsidRDefault="005D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73E2" w14:textId="77777777" w:rsidR="00DA533A" w:rsidRDefault="00DA533A" w:rsidP="005D4712">
      <w:pPr>
        <w:spacing w:after="0" w:line="240" w:lineRule="auto"/>
      </w:pPr>
      <w:r>
        <w:separator/>
      </w:r>
    </w:p>
  </w:footnote>
  <w:footnote w:type="continuationSeparator" w:id="0">
    <w:p w14:paraId="2FBFA28B" w14:textId="77777777" w:rsidR="00DA533A" w:rsidRDefault="00DA533A" w:rsidP="005D4712">
      <w:pPr>
        <w:spacing w:after="0" w:line="240" w:lineRule="auto"/>
      </w:pPr>
      <w:r>
        <w:continuationSeparator/>
      </w:r>
    </w:p>
  </w:footnote>
  <w:footnote w:type="continuationNotice" w:id="1">
    <w:p w14:paraId="4C87B96C" w14:textId="77777777" w:rsidR="00DA533A" w:rsidRDefault="00DA5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0B34" w14:textId="63E0D937" w:rsidR="005D4712" w:rsidRPr="005D4712" w:rsidRDefault="005D4712" w:rsidP="005D4712">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9" name="Picture 9"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65B1"/>
    <w:multiLevelType w:val="hybridMultilevel"/>
    <w:tmpl w:val="FFFFFFFF"/>
    <w:lvl w:ilvl="0" w:tplc="E28CA84E">
      <w:start w:val="1"/>
      <w:numFmt w:val="bullet"/>
      <w:lvlText w:val=""/>
      <w:lvlJc w:val="left"/>
      <w:pPr>
        <w:ind w:left="1287" w:hanging="360"/>
      </w:pPr>
      <w:rPr>
        <w:rFonts w:ascii="Symbol" w:hAnsi="Symbol" w:hint="default"/>
      </w:rPr>
    </w:lvl>
    <w:lvl w:ilvl="1" w:tplc="6A468304">
      <w:start w:val="1"/>
      <w:numFmt w:val="bullet"/>
      <w:lvlText w:val="o"/>
      <w:lvlJc w:val="left"/>
      <w:pPr>
        <w:ind w:left="1440" w:hanging="360"/>
      </w:pPr>
      <w:rPr>
        <w:rFonts w:ascii="Courier New" w:hAnsi="Courier New" w:hint="default"/>
      </w:rPr>
    </w:lvl>
    <w:lvl w:ilvl="2" w:tplc="95F69458">
      <w:start w:val="1"/>
      <w:numFmt w:val="bullet"/>
      <w:lvlText w:val=""/>
      <w:lvlJc w:val="left"/>
      <w:pPr>
        <w:ind w:left="2160" w:hanging="360"/>
      </w:pPr>
      <w:rPr>
        <w:rFonts w:ascii="Wingdings" w:hAnsi="Wingdings" w:hint="default"/>
      </w:rPr>
    </w:lvl>
    <w:lvl w:ilvl="3" w:tplc="92E6EE84">
      <w:start w:val="1"/>
      <w:numFmt w:val="bullet"/>
      <w:lvlText w:val=""/>
      <w:lvlJc w:val="left"/>
      <w:pPr>
        <w:ind w:left="2880" w:hanging="360"/>
      </w:pPr>
      <w:rPr>
        <w:rFonts w:ascii="Symbol" w:hAnsi="Symbol" w:hint="default"/>
      </w:rPr>
    </w:lvl>
    <w:lvl w:ilvl="4" w:tplc="BEBCE492">
      <w:start w:val="1"/>
      <w:numFmt w:val="bullet"/>
      <w:lvlText w:val="o"/>
      <w:lvlJc w:val="left"/>
      <w:pPr>
        <w:ind w:left="3600" w:hanging="360"/>
      </w:pPr>
      <w:rPr>
        <w:rFonts w:ascii="Courier New" w:hAnsi="Courier New" w:hint="default"/>
      </w:rPr>
    </w:lvl>
    <w:lvl w:ilvl="5" w:tplc="73BC6858">
      <w:start w:val="1"/>
      <w:numFmt w:val="bullet"/>
      <w:lvlText w:val=""/>
      <w:lvlJc w:val="left"/>
      <w:pPr>
        <w:ind w:left="4320" w:hanging="360"/>
      </w:pPr>
      <w:rPr>
        <w:rFonts w:ascii="Wingdings" w:hAnsi="Wingdings" w:hint="default"/>
      </w:rPr>
    </w:lvl>
    <w:lvl w:ilvl="6" w:tplc="691E2222">
      <w:start w:val="1"/>
      <w:numFmt w:val="bullet"/>
      <w:lvlText w:val=""/>
      <w:lvlJc w:val="left"/>
      <w:pPr>
        <w:ind w:left="5040" w:hanging="360"/>
      </w:pPr>
      <w:rPr>
        <w:rFonts w:ascii="Symbol" w:hAnsi="Symbol" w:hint="default"/>
      </w:rPr>
    </w:lvl>
    <w:lvl w:ilvl="7" w:tplc="D2129746">
      <w:start w:val="1"/>
      <w:numFmt w:val="bullet"/>
      <w:lvlText w:val="o"/>
      <w:lvlJc w:val="left"/>
      <w:pPr>
        <w:ind w:left="5760" w:hanging="360"/>
      </w:pPr>
      <w:rPr>
        <w:rFonts w:ascii="Courier New" w:hAnsi="Courier New" w:hint="default"/>
      </w:rPr>
    </w:lvl>
    <w:lvl w:ilvl="8" w:tplc="F5DC8E5C">
      <w:start w:val="1"/>
      <w:numFmt w:val="bullet"/>
      <w:lvlText w:val=""/>
      <w:lvlJc w:val="left"/>
      <w:pPr>
        <w:ind w:left="6480" w:hanging="360"/>
      </w:pPr>
      <w:rPr>
        <w:rFonts w:ascii="Wingdings" w:hAnsi="Wingdings" w:hint="default"/>
      </w:rPr>
    </w:lvl>
  </w:abstractNum>
  <w:abstractNum w:abstractNumId="1" w15:restartNumberingAfterBreak="0">
    <w:nsid w:val="006314DD"/>
    <w:multiLevelType w:val="multilevel"/>
    <w:tmpl w:val="B9882F8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2FEBB0C"/>
    <w:multiLevelType w:val="hybridMultilevel"/>
    <w:tmpl w:val="FFFFFFFF"/>
    <w:lvl w:ilvl="0" w:tplc="FF260224">
      <w:start w:val="1"/>
      <w:numFmt w:val="bullet"/>
      <w:lvlText w:val=""/>
      <w:lvlJc w:val="left"/>
      <w:pPr>
        <w:ind w:left="1287" w:hanging="360"/>
      </w:pPr>
      <w:rPr>
        <w:rFonts w:ascii="Symbol" w:hAnsi="Symbol" w:hint="default"/>
      </w:rPr>
    </w:lvl>
    <w:lvl w:ilvl="1" w:tplc="9AA8AE18">
      <w:start w:val="1"/>
      <w:numFmt w:val="bullet"/>
      <w:lvlText w:val="o"/>
      <w:lvlJc w:val="left"/>
      <w:pPr>
        <w:ind w:left="1440" w:hanging="360"/>
      </w:pPr>
      <w:rPr>
        <w:rFonts w:ascii="Courier New" w:hAnsi="Courier New" w:hint="default"/>
      </w:rPr>
    </w:lvl>
    <w:lvl w:ilvl="2" w:tplc="581240A0">
      <w:start w:val="1"/>
      <w:numFmt w:val="bullet"/>
      <w:lvlText w:val=""/>
      <w:lvlJc w:val="left"/>
      <w:pPr>
        <w:ind w:left="2160" w:hanging="360"/>
      </w:pPr>
      <w:rPr>
        <w:rFonts w:ascii="Wingdings" w:hAnsi="Wingdings" w:hint="default"/>
      </w:rPr>
    </w:lvl>
    <w:lvl w:ilvl="3" w:tplc="9FFADFF0">
      <w:start w:val="1"/>
      <w:numFmt w:val="bullet"/>
      <w:lvlText w:val=""/>
      <w:lvlJc w:val="left"/>
      <w:pPr>
        <w:ind w:left="2880" w:hanging="360"/>
      </w:pPr>
      <w:rPr>
        <w:rFonts w:ascii="Symbol" w:hAnsi="Symbol" w:hint="default"/>
      </w:rPr>
    </w:lvl>
    <w:lvl w:ilvl="4" w:tplc="77FC7BEC">
      <w:start w:val="1"/>
      <w:numFmt w:val="bullet"/>
      <w:lvlText w:val="o"/>
      <w:lvlJc w:val="left"/>
      <w:pPr>
        <w:ind w:left="3600" w:hanging="360"/>
      </w:pPr>
      <w:rPr>
        <w:rFonts w:ascii="Courier New" w:hAnsi="Courier New" w:hint="default"/>
      </w:rPr>
    </w:lvl>
    <w:lvl w:ilvl="5" w:tplc="B0309C66">
      <w:start w:val="1"/>
      <w:numFmt w:val="bullet"/>
      <w:lvlText w:val=""/>
      <w:lvlJc w:val="left"/>
      <w:pPr>
        <w:ind w:left="4320" w:hanging="360"/>
      </w:pPr>
      <w:rPr>
        <w:rFonts w:ascii="Wingdings" w:hAnsi="Wingdings" w:hint="default"/>
      </w:rPr>
    </w:lvl>
    <w:lvl w:ilvl="6" w:tplc="72AEF312">
      <w:start w:val="1"/>
      <w:numFmt w:val="bullet"/>
      <w:lvlText w:val=""/>
      <w:lvlJc w:val="left"/>
      <w:pPr>
        <w:ind w:left="5040" w:hanging="360"/>
      </w:pPr>
      <w:rPr>
        <w:rFonts w:ascii="Symbol" w:hAnsi="Symbol" w:hint="default"/>
      </w:rPr>
    </w:lvl>
    <w:lvl w:ilvl="7" w:tplc="817295D0">
      <w:start w:val="1"/>
      <w:numFmt w:val="bullet"/>
      <w:lvlText w:val="o"/>
      <w:lvlJc w:val="left"/>
      <w:pPr>
        <w:ind w:left="5760" w:hanging="360"/>
      </w:pPr>
      <w:rPr>
        <w:rFonts w:ascii="Courier New" w:hAnsi="Courier New" w:hint="default"/>
      </w:rPr>
    </w:lvl>
    <w:lvl w:ilvl="8" w:tplc="ECBC957A">
      <w:start w:val="1"/>
      <w:numFmt w:val="bullet"/>
      <w:lvlText w:val=""/>
      <w:lvlJc w:val="left"/>
      <w:pPr>
        <w:ind w:left="6480" w:hanging="360"/>
      </w:pPr>
      <w:rPr>
        <w:rFonts w:ascii="Wingdings" w:hAnsi="Wingdings" w:hint="default"/>
      </w:rPr>
    </w:lvl>
  </w:abstractNum>
  <w:abstractNum w:abstractNumId="4"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74FB"/>
    <w:multiLevelType w:val="hybridMultilevel"/>
    <w:tmpl w:val="FFFFFFFF"/>
    <w:lvl w:ilvl="0" w:tplc="E6365EFE">
      <w:start w:val="1"/>
      <w:numFmt w:val="bullet"/>
      <w:lvlText w:val=""/>
      <w:lvlJc w:val="left"/>
      <w:pPr>
        <w:ind w:left="1287" w:hanging="360"/>
      </w:pPr>
      <w:rPr>
        <w:rFonts w:ascii="Symbol" w:hAnsi="Symbol" w:hint="default"/>
      </w:rPr>
    </w:lvl>
    <w:lvl w:ilvl="1" w:tplc="B54839FC">
      <w:start w:val="1"/>
      <w:numFmt w:val="bullet"/>
      <w:lvlText w:val="o"/>
      <w:lvlJc w:val="left"/>
      <w:pPr>
        <w:ind w:left="1440" w:hanging="360"/>
      </w:pPr>
      <w:rPr>
        <w:rFonts w:ascii="Courier New" w:hAnsi="Courier New" w:hint="default"/>
      </w:rPr>
    </w:lvl>
    <w:lvl w:ilvl="2" w:tplc="F45AE5CC">
      <w:start w:val="1"/>
      <w:numFmt w:val="bullet"/>
      <w:lvlText w:val=""/>
      <w:lvlJc w:val="left"/>
      <w:pPr>
        <w:ind w:left="2160" w:hanging="360"/>
      </w:pPr>
      <w:rPr>
        <w:rFonts w:ascii="Wingdings" w:hAnsi="Wingdings" w:hint="default"/>
      </w:rPr>
    </w:lvl>
    <w:lvl w:ilvl="3" w:tplc="8480B76E">
      <w:start w:val="1"/>
      <w:numFmt w:val="bullet"/>
      <w:lvlText w:val=""/>
      <w:lvlJc w:val="left"/>
      <w:pPr>
        <w:ind w:left="2880" w:hanging="360"/>
      </w:pPr>
      <w:rPr>
        <w:rFonts w:ascii="Symbol" w:hAnsi="Symbol" w:hint="default"/>
      </w:rPr>
    </w:lvl>
    <w:lvl w:ilvl="4" w:tplc="89D677D6">
      <w:start w:val="1"/>
      <w:numFmt w:val="bullet"/>
      <w:lvlText w:val="o"/>
      <w:lvlJc w:val="left"/>
      <w:pPr>
        <w:ind w:left="3600" w:hanging="360"/>
      </w:pPr>
      <w:rPr>
        <w:rFonts w:ascii="Courier New" w:hAnsi="Courier New" w:hint="default"/>
      </w:rPr>
    </w:lvl>
    <w:lvl w:ilvl="5" w:tplc="B3AE8A7C">
      <w:start w:val="1"/>
      <w:numFmt w:val="bullet"/>
      <w:lvlText w:val=""/>
      <w:lvlJc w:val="left"/>
      <w:pPr>
        <w:ind w:left="4320" w:hanging="360"/>
      </w:pPr>
      <w:rPr>
        <w:rFonts w:ascii="Wingdings" w:hAnsi="Wingdings" w:hint="default"/>
      </w:rPr>
    </w:lvl>
    <w:lvl w:ilvl="6" w:tplc="5EE02A56">
      <w:start w:val="1"/>
      <w:numFmt w:val="bullet"/>
      <w:lvlText w:val=""/>
      <w:lvlJc w:val="left"/>
      <w:pPr>
        <w:ind w:left="5040" w:hanging="360"/>
      </w:pPr>
      <w:rPr>
        <w:rFonts w:ascii="Symbol" w:hAnsi="Symbol" w:hint="default"/>
      </w:rPr>
    </w:lvl>
    <w:lvl w:ilvl="7" w:tplc="AC4458DC">
      <w:start w:val="1"/>
      <w:numFmt w:val="bullet"/>
      <w:lvlText w:val="o"/>
      <w:lvlJc w:val="left"/>
      <w:pPr>
        <w:ind w:left="5760" w:hanging="360"/>
      </w:pPr>
      <w:rPr>
        <w:rFonts w:ascii="Courier New" w:hAnsi="Courier New" w:hint="default"/>
      </w:rPr>
    </w:lvl>
    <w:lvl w:ilvl="8" w:tplc="70A299D2">
      <w:start w:val="1"/>
      <w:numFmt w:val="bullet"/>
      <w:lvlText w:val=""/>
      <w:lvlJc w:val="left"/>
      <w:pPr>
        <w:ind w:left="6480" w:hanging="360"/>
      </w:pPr>
      <w:rPr>
        <w:rFonts w:ascii="Wingdings" w:hAnsi="Wingdings" w:hint="default"/>
      </w:r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E86DC"/>
    <w:multiLevelType w:val="hybridMultilevel"/>
    <w:tmpl w:val="FFFFFFFF"/>
    <w:lvl w:ilvl="0" w:tplc="DAA8F0B6">
      <w:start w:val="1"/>
      <w:numFmt w:val="bullet"/>
      <w:lvlText w:val=""/>
      <w:lvlJc w:val="left"/>
      <w:pPr>
        <w:ind w:left="1287" w:hanging="360"/>
      </w:pPr>
      <w:rPr>
        <w:rFonts w:ascii="Symbol" w:hAnsi="Symbol" w:hint="default"/>
      </w:rPr>
    </w:lvl>
    <w:lvl w:ilvl="1" w:tplc="0122D864">
      <w:start w:val="1"/>
      <w:numFmt w:val="bullet"/>
      <w:lvlText w:val="o"/>
      <w:lvlJc w:val="left"/>
      <w:pPr>
        <w:ind w:left="1440" w:hanging="360"/>
      </w:pPr>
      <w:rPr>
        <w:rFonts w:ascii="Courier New" w:hAnsi="Courier New" w:hint="default"/>
      </w:rPr>
    </w:lvl>
    <w:lvl w:ilvl="2" w:tplc="0B0642C6">
      <w:start w:val="1"/>
      <w:numFmt w:val="bullet"/>
      <w:lvlText w:val=""/>
      <w:lvlJc w:val="left"/>
      <w:pPr>
        <w:ind w:left="2160" w:hanging="360"/>
      </w:pPr>
      <w:rPr>
        <w:rFonts w:ascii="Wingdings" w:hAnsi="Wingdings" w:hint="default"/>
      </w:rPr>
    </w:lvl>
    <w:lvl w:ilvl="3" w:tplc="373207EE">
      <w:start w:val="1"/>
      <w:numFmt w:val="bullet"/>
      <w:lvlText w:val=""/>
      <w:lvlJc w:val="left"/>
      <w:pPr>
        <w:ind w:left="2880" w:hanging="360"/>
      </w:pPr>
      <w:rPr>
        <w:rFonts w:ascii="Symbol" w:hAnsi="Symbol" w:hint="default"/>
      </w:rPr>
    </w:lvl>
    <w:lvl w:ilvl="4" w:tplc="7388C70A">
      <w:start w:val="1"/>
      <w:numFmt w:val="bullet"/>
      <w:lvlText w:val="o"/>
      <w:lvlJc w:val="left"/>
      <w:pPr>
        <w:ind w:left="3600" w:hanging="360"/>
      </w:pPr>
      <w:rPr>
        <w:rFonts w:ascii="Courier New" w:hAnsi="Courier New" w:hint="default"/>
      </w:rPr>
    </w:lvl>
    <w:lvl w:ilvl="5" w:tplc="7D188460">
      <w:start w:val="1"/>
      <w:numFmt w:val="bullet"/>
      <w:lvlText w:val=""/>
      <w:lvlJc w:val="left"/>
      <w:pPr>
        <w:ind w:left="4320" w:hanging="360"/>
      </w:pPr>
      <w:rPr>
        <w:rFonts w:ascii="Wingdings" w:hAnsi="Wingdings" w:hint="default"/>
      </w:rPr>
    </w:lvl>
    <w:lvl w:ilvl="6" w:tplc="E3107E2C">
      <w:start w:val="1"/>
      <w:numFmt w:val="bullet"/>
      <w:lvlText w:val=""/>
      <w:lvlJc w:val="left"/>
      <w:pPr>
        <w:ind w:left="5040" w:hanging="360"/>
      </w:pPr>
      <w:rPr>
        <w:rFonts w:ascii="Symbol" w:hAnsi="Symbol" w:hint="default"/>
      </w:rPr>
    </w:lvl>
    <w:lvl w:ilvl="7" w:tplc="D3F4DFCA">
      <w:start w:val="1"/>
      <w:numFmt w:val="bullet"/>
      <w:lvlText w:val="o"/>
      <w:lvlJc w:val="left"/>
      <w:pPr>
        <w:ind w:left="5760" w:hanging="360"/>
      </w:pPr>
      <w:rPr>
        <w:rFonts w:ascii="Courier New" w:hAnsi="Courier New" w:hint="default"/>
      </w:rPr>
    </w:lvl>
    <w:lvl w:ilvl="8" w:tplc="CDEC7606">
      <w:start w:val="1"/>
      <w:numFmt w:val="bullet"/>
      <w:lvlText w:val=""/>
      <w:lvlJc w:val="left"/>
      <w:pPr>
        <w:ind w:left="6480" w:hanging="360"/>
      </w:pPr>
      <w:rPr>
        <w:rFonts w:ascii="Wingdings" w:hAnsi="Wingdings" w:hint="default"/>
      </w:rPr>
    </w:lvl>
  </w:abstractNum>
  <w:abstractNum w:abstractNumId="14" w15:restartNumberingAfterBreak="0">
    <w:nsid w:val="34A8C291"/>
    <w:multiLevelType w:val="hybridMultilevel"/>
    <w:tmpl w:val="FFFFFFFF"/>
    <w:lvl w:ilvl="0" w:tplc="4EA0D11A">
      <w:start w:val="1"/>
      <w:numFmt w:val="bullet"/>
      <w:lvlText w:val=""/>
      <w:lvlJc w:val="left"/>
      <w:pPr>
        <w:ind w:left="1287" w:hanging="360"/>
      </w:pPr>
      <w:rPr>
        <w:rFonts w:ascii="Symbol" w:hAnsi="Symbol" w:hint="default"/>
      </w:rPr>
    </w:lvl>
    <w:lvl w:ilvl="1" w:tplc="5A76E04E">
      <w:start w:val="1"/>
      <w:numFmt w:val="bullet"/>
      <w:lvlText w:val="o"/>
      <w:lvlJc w:val="left"/>
      <w:pPr>
        <w:ind w:left="1440" w:hanging="360"/>
      </w:pPr>
      <w:rPr>
        <w:rFonts w:ascii="Courier New" w:hAnsi="Courier New" w:hint="default"/>
      </w:rPr>
    </w:lvl>
    <w:lvl w:ilvl="2" w:tplc="9ED28DB8">
      <w:start w:val="1"/>
      <w:numFmt w:val="bullet"/>
      <w:lvlText w:val=""/>
      <w:lvlJc w:val="left"/>
      <w:pPr>
        <w:ind w:left="2160" w:hanging="360"/>
      </w:pPr>
      <w:rPr>
        <w:rFonts w:ascii="Wingdings" w:hAnsi="Wingdings" w:hint="default"/>
      </w:rPr>
    </w:lvl>
    <w:lvl w:ilvl="3" w:tplc="378C8800">
      <w:start w:val="1"/>
      <w:numFmt w:val="bullet"/>
      <w:lvlText w:val=""/>
      <w:lvlJc w:val="left"/>
      <w:pPr>
        <w:ind w:left="2880" w:hanging="360"/>
      </w:pPr>
      <w:rPr>
        <w:rFonts w:ascii="Symbol" w:hAnsi="Symbol" w:hint="default"/>
      </w:rPr>
    </w:lvl>
    <w:lvl w:ilvl="4" w:tplc="CD2A3BD2">
      <w:start w:val="1"/>
      <w:numFmt w:val="bullet"/>
      <w:lvlText w:val="o"/>
      <w:lvlJc w:val="left"/>
      <w:pPr>
        <w:ind w:left="3600" w:hanging="360"/>
      </w:pPr>
      <w:rPr>
        <w:rFonts w:ascii="Courier New" w:hAnsi="Courier New" w:hint="default"/>
      </w:rPr>
    </w:lvl>
    <w:lvl w:ilvl="5" w:tplc="4CEA0406">
      <w:start w:val="1"/>
      <w:numFmt w:val="bullet"/>
      <w:lvlText w:val=""/>
      <w:lvlJc w:val="left"/>
      <w:pPr>
        <w:ind w:left="4320" w:hanging="360"/>
      </w:pPr>
      <w:rPr>
        <w:rFonts w:ascii="Wingdings" w:hAnsi="Wingdings" w:hint="default"/>
      </w:rPr>
    </w:lvl>
    <w:lvl w:ilvl="6" w:tplc="A4D4F17C">
      <w:start w:val="1"/>
      <w:numFmt w:val="bullet"/>
      <w:lvlText w:val=""/>
      <w:lvlJc w:val="left"/>
      <w:pPr>
        <w:ind w:left="5040" w:hanging="360"/>
      </w:pPr>
      <w:rPr>
        <w:rFonts w:ascii="Symbol" w:hAnsi="Symbol" w:hint="default"/>
      </w:rPr>
    </w:lvl>
    <w:lvl w:ilvl="7" w:tplc="C41CD71C">
      <w:start w:val="1"/>
      <w:numFmt w:val="bullet"/>
      <w:lvlText w:val="o"/>
      <w:lvlJc w:val="left"/>
      <w:pPr>
        <w:ind w:left="5760" w:hanging="360"/>
      </w:pPr>
      <w:rPr>
        <w:rFonts w:ascii="Courier New" w:hAnsi="Courier New" w:hint="default"/>
      </w:rPr>
    </w:lvl>
    <w:lvl w:ilvl="8" w:tplc="F72045BC">
      <w:start w:val="1"/>
      <w:numFmt w:val="bullet"/>
      <w:lvlText w:val=""/>
      <w:lvlJc w:val="left"/>
      <w:pPr>
        <w:ind w:left="6480" w:hanging="360"/>
      </w:pPr>
      <w:rPr>
        <w:rFonts w:ascii="Wingdings" w:hAnsi="Wingdings" w:hint="default"/>
      </w:r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34292"/>
    <w:multiLevelType w:val="hybridMultilevel"/>
    <w:tmpl w:val="FFFFFFFF"/>
    <w:lvl w:ilvl="0" w:tplc="D90EAB40">
      <w:start w:val="1"/>
      <w:numFmt w:val="bullet"/>
      <w:lvlText w:val=""/>
      <w:lvlJc w:val="left"/>
      <w:pPr>
        <w:ind w:left="1287" w:hanging="360"/>
      </w:pPr>
      <w:rPr>
        <w:rFonts w:ascii="Symbol" w:hAnsi="Symbol" w:hint="default"/>
      </w:rPr>
    </w:lvl>
    <w:lvl w:ilvl="1" w:tplc="52F87A90">
      <w:start w:val="1"/>
      <w:numFmt w:val="bullet"/>
      <w:lvlText w:val="o"/>
      <w:lvlJc w:val="left"/>
      <w:pPr>
        <w:ind w:left="1440" w:hanging="360"/>
      </w:pPr>
      <w:rPr>
        <w:rFonts w:ascii="Courier New" w:hAnsi="Courier New" w:hint="default"/>
      </w:rPr>
    </w:lvl>
    <w:lvl w:ilvl="2" w:tplc="714ABB00">
      <w:start w:val="1"/>
      <w:numFmt w:val="bullet"/>
      <w:lvlText w:val=""/>
      <w:lvlJc w:val="left"/>
      <w:pPr>
        <w:ind w:left="2160" w:hanging="360"/>
      </w:pPr>
      <w:rPr>
        <w:rFonts w:ascii="Wingdings" w:hAnsi="Wingdings" w:hint="default"/>
      </w:rPr>
    </w:lvl>
    <w:lvl w:ilvl="3" w:tplc="827C3CF2">
      <w:start w:val="1"/>
      <w:numFmt w:val="bullet"/>
      <w:lvlText w:val=""/>
      <w:lvlJc w:val="left"/>
      <w:pPr>
        <w:ind w:left="2880" w:hanging="360"/>
      </w:pPr>
      <w:rPr>
        <w:rFonts w:ascii="Symbol" w:hAnsi="Symbol" w:hint="default"/>
      </w:rPr>
    </w:lvl>
    <w:lvl w:ilvl="4" w:tplc="5BEE1108">
      <w:start w:val="1"/>
      <w:numFmt w:val="bullet"/>
      <w:lvlText w:val="o"/>
      <w:lvlJc w:val="left"/>
      <w:pPr>
        <w:ind w:left="3600" w:hanging="360"/>
      </w:pPr>
      <w:rPr>
        <w:rFonts w:ascii="Courier New" w:hAnsi="Courier New" w:hint="default"/>
      </w:rPr>
    </w:lvl>
    <w:lvl w:ilvl="5" w:tplc="DE5AA166">
      <w:start w:val="1"/>
      <w:numFmt w:val="bullet"/>
      <w:lvlText w:val=""/>
      <w:lvlJc w:val="left"/>
      <w:pPr>
        <w:ind w:left="4320" w:hanging="360"/>
      </w:pPr>
      <w:rPr>
        <w:rFonts w:ascii="Wingdings" w:hAnsi="Wingdings" w:hint="default"/>
      </w:rPr>
    </w:lvl>
    <w:lvl w:ilvl="6" w:tplc="7038A6B0">
      <w:start w:val="1"/>
      <w:numFmt w:val="bullet"/>
      <w:lvlText w:val=""/>
      <w:lvlJc w:val="left"/>
      <w:pPr>
        <w:ind w:left="5040" w:hanging="360"/>
      </w:pPr>
      <w:rPr>
        <w:rFonts w:ascii="Symbol" w:hAnsi="Symbol" w:hint="default"/>
      </w:rPr>
    </w:lvl>
    <w:lvl w:ilvl="7" w:tplc="3C5E38CA">
      <w:start w:val="1"/>
      <w:numFmt w:val="bullet"/>
      <w:lvlText w:val="o"/>
      <w:lvlJc w:val="left"/>
      <w:pPr>
        <w:ind w:left="5760" w:hanging="360"/>
      </w:pPr>
      <w:rPr>
        <w:rFonts w:ascii="Courier New" w:hAnsi="Courier New" w:hint="default"/>
      </w:rPr>
    </w:lvl>
    <w:lvl w:ilvl="8" w:tplc="FBF8F36C">
      <w:start w:val="1"/>
      <w:numFmt w:val="bullet"/>
      <w:lvlText w:val=""/>
      <w:lvlJc w:val="left"/>
      <w:pPr>
        <w:ind w:left="6480" w:hanging="360"/>
      </w:pPr>
      <w:rPr>
        <w:rFonts w:ascii="Wingdings" w:hAnsi="Wingdings" w:hint="default"/>
      </w:rPr>
    </w:lvl>
  </w:abstractNum>
  <w:abstractNum w:abstractNumId="19" w15:restartNumberingAfterBreak="0">
    <w:nsid w:val="3AF9154B"/>
    <w:multiLevelType w:val="multilevel"/>
    <w:tmpl w:val="263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C197C"/>
    <w:multiLevelType w:val="multilevel"/>
    <w:tmpl w:val="E42A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A2D6A"/>
    <w:multiLevelType w:val="hybridMultilevel"/>
    <w:tmpl w:val="FFFFFFFF"/>
    <w:lvl w:ilvl="0" w:tplc="8210FE8E">
      <w:start w:val="1"/>
      <w:numFmt w:val="bullet"/>
      <w:lvlText w:val=""/>
      <w:lvlJc w:val="left"/>
      <w:pPr>
        <w:ind w:left="1287" w:hanging="360"/>
      </w:pPr>
      <w:rPr>
        <w:rFonts w:ascii="Symbol" w:hAnsi="Symbol" w:hint="default"/>
      </w:rPr>
    </w:lvl>
    <w:lvl w:ilvl="1" w:tplc="40324588">
      <w:start w:val="1"/>
      <w:numFmt w:val="bullet"/>
      <w:lvlText w:val="o"/>
      <w:lvlJc w:val="left"/>
      <w:pPr>
        <w:ind w:left="1440" w:hanging="360"/>
      </w:pPr>
      <w:rPr>
        <w:rFonts w:ascii="Courier New" w:hAnsi="Courier New" w:hint="default"/>
      </w:rPr>
    </w:lvl>
    <w:lvl w:ilvl="2" w:tplc="D65AD2DA">
      <w:start w:val="1"/>
      <w:numFmt w:val="bullet"/>
      <w:lvlText w:val=""/>
      <w:lvlJc w:val="left"/>
      <w:pPr>
        <w:ind w:left="2160" w:hanging="360"/>
      </w:pPr>
      <w:rPr>
        <w:rFonts w:ascii="Wingdings" w:hAnsi="Wingdings" w:hint="default"/>
      </w:rPr>
    </w:lvl>
    <w:lvl w:ilvl="3" w:tplc="960AA664">
      <w:start w:val="1"/>
      <w:numFmt w:val="bullet"/>
      <w:lvlText w:val=""/>
      <w:lvlJc w:val="left"/>
      <w:pPr>
        <w:ind w:left="2880" w:hanging="360"/>
      </w:pPr>
      <w:rPr>
        <w:rFonts w:ascii="Symbol" w:hAnsi="Symbol" w:hint="default"/>
      </w:rPr>
    </w:lvl>
    <w:lvl w:ilvl="4" w:tplc="F43A0BB8">
      <w:start w:val="1"/>
      <w:numFmt w:val="bullet"/>
      <w:lvlText w:val="o"/>
      <w:lvlJc w:val="left"/>
      <w:pPr>
        <w:ind w:left="3600" w:hanging="360"/>
      </w:pPr>
      <w:rPr>
        <w:rFonts w:ascii="Courier New" w:hAnsi="Courier New" w:hint="default"/>
      </w:rPr>
    </w:lvl>
    <w:lvl w:ilvl="5" w:tplc="EFB800F6">
      <w:start w:val="1"/>
      <w:numFmt w:val="bullet"/>
      <w:lvlText w:val=""/>
      <w:lvlJc w:val="left"/>
      <w:pPr>
        <w:ind w:left="4320" w:hanging="360"/>
      </w:pPr>
      <w:rPr>
        <w:rFonts w:ascii="Wingdings" w:hAnsi="Wingdings" w:hint="default"/>
      </w:rPr>
    </w:lvl>
    <w:lvl w:ilvl="6" w:tplc="2A5A2326">
      <w:start w:val="1"/>
      <w:numFmt w:val="bullet"/>
      <w:lvlText w:val=""/>
      <w:lvlJc w:val="left"/>
      <w:pPr>
        <w:ind w:left="5040" w:hanging="360"/>
      </w:pPr>
      <w:rPr>
        <w:rFonts w:ascii="Symbol" w:hAnsi="Symbol" w:hint="default"/>
      </w:rPr>
    </w:lvl>
    <w:lvl w:ilvl="7" w:tplc="CF383638">
      <w:start w:val="1"/>
      <w:numFmt w:val="bullet"/>
      <w:lvlText w:val="o"/>
      <w:lvlJc w:val="left"/>
      <w:pPr>
        <w:ind w:left="5760" w:hanging="360"/>
      </w:pPr>
      <w:rPr>
        <w:rFonts w:ascii="Courier New" w:hAnsi="Courier New" w:hint="default"/>
      </w:rPr>
    </w:lvl>
    <w:lvl w:ilvl="8" w:tplc="4CA6EDAA">
      <w:start w:val="1"/>
      <w:numFmt w:val="bullet"/>
      <w:lvlText w:val=""/>
      <w:lvlJc w:val="left"/>
      <w:pPr>
        <w:ind w:left="6480" w:hanging="360"/>
      </w:pPr>
      <w:rPr>
        <w:rFonts w:ascii="Wingdings" w:hAnsi="Wingdings" w:hint="default"/>
      </w:rPr>
    </w:lvl>
  </w:abstractNum>
  <w:abstractNum w:abstractNumId="23" w15:restartNumberingAfterBreak="0">
    <w:nsid w:val="6BE86FAB"/>
    <w:multiLevelType w:val="multilevel"/>
    <w:tmpl w:val="89FAC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768175"/>
    <w:multiLevelType w:val="hybridMultilevel"/>
    <w:tmpl w:val="FFFFFFFF"/>
    <w:lvl w:ilvl="0" w:tplc="45E25E8E">
      <w:start w:val="1"/>
      <w:numFmt w:val="bullet"/>
      <w:lvlText w:val=""/>
      <w:lvlJc w:val="left"/>
      <w:pPr>
        <w:ind w:left="1287" w:hanging="360"/>
      </w:pPr>
      <w:rPr>
        <w:rFonts w:ascii="Symbol" w:hAnsi="Symbol" w:hint="default"/>
      </w:rPr>
    </w:lvl>
    <w:lvl w:ilvl="1" w:tplc="CA8265B2">
      <w:start w:val="1"/>
      <w:numFmt w:val="bullet"/>
      <w:lvlText w:val="o"/>
      <w:lvlJc w:val="left"/>
      <w:pPr>
        <w:ind w:left="1440" w:hanging="360"/>
      </w:pPr>
      <w:rPr>
        <w:rFonts w:ascii="Courier New" w:hAnsi="Courier New" w:hint="default"/>
      </w:rPr>
    </w:lvl>
    <w:lvl w:ilvl="2" w:tplc="CB82E39E">
      <w:start w:val="1"/>
      <w:numFmt w:val="bullet"/>
      <w:lvlText w:val=""/>
      <w:lvlJc w:val="left"/>
      <w:pPr>
        <w:ind w:left="2160" w:hanging="360"/>
      </w:pPr>
      <w:rPr>
        <w:rFonts w:ascii="Wingdings" w:hAnsi="Wingdings" w:hint="default"/>
      </w:rPr>
    </w:lvl>
    <w:lvl w:ilvl="3" w:tplc="B414FFC2">
      <w:start w:val="1"/>
      <w:numFmt w:val="bullet"/>
      <w:lvlText w:val=""/>
      <w:lvlJc w:val="left"/>
      <w:pPr>
        <w:ind w:left="2880" w:hanging="360"/>
      </w:pPr>
      <w:rPr>
        <w:rFonts w:ascii="Symbol" w:hAnsi="Symbol" w:hint="default"/>
      </w:rPr>
    </w:lvl>
    <w:lvl w:ilvl="4" w:tplc="7F08F77E">
      <w:start w:val="1"/>
      <w:numFmt w:val="bullet"/>
      <w:lvlText w:val="o"/>
      <w:lvlJc w:val="left"/>
      <w:pPr>
        <w:ind w:left="3600" w:hanging="360"/>
      </w:pPr>
      <w:rPr>
        <w:rFonts w:ascii="Courier New" w:hAnsi="Courier New" w:hint="default"/>
      </w:rPr>
    </w:lvl>
    <w:lvl w:ilvl="5" w:tplc="3D1E02C6">
      <w:start w:val="1"/>
      <w:numFmt w:val="bullet"/>
      <w:lvlText w:val=""/>
      <w:lvlJc w:val="left"/>
      <w:pPr>
        <w:ind w:left="4320" w:hanging="360"/>
      </w:pPr>
      <w:rPr>
        <w:rFonts w:ascii="Wingdings" w:hAnsi="Wingdings" w:hint="default"/>
      </w:rPr>
    </w:lvl>
    <w:lvl w:ilvl="6" w:tplc="A3C426BE">
      <w:start w:val="1"/>
      <w:numFmt w:val="bullet"/>
      <w:lvlText w:val=""/>
      <w:lvlJc w:val="left"/>
      <w:pPr>
        <w:ind w:left="5040" w:hanging="360"/>
      </w:pPr>
      <w:rPr>
        <w:rFonts w:ascii="Symbol" w:hAnsi="Symbol" w:hint="default"/>
      </w:rPr>
    </w:lvl>
    <w:lvl w:ilvl="7" w:tplc="A1060AB0">
      <w:start w:val="1"/>
      <w:numFmt w:val="bullet"/>
      <w:lvlText w:val="o"/>
      <w:lvlJc w:val="left"/>
      <w:pPr>
        <w:ind w:left="5760" w:hanging="360"/>
      </w:pPr>
      <w:rPr>
        <w:rFonts w:ascii="Courier New" w:hAnsi="Courier New" w:hint="default"/>
      </w:rPr>
    </w:lvl>
    <w:lvl w:ilvl="8" w:tplc="53E63964">
      <w:start w:val="1"/>
      <w:numFmt w:val="bullet"/>
      <w:lvlText w:val=""/>
      <w:lvlJc w:val="left"/>
      <w:pPr>
        <w:ind w:left="6480" w:hanging="360"/>
      </w:pPr>
      <w:rPr>
        <w:rFonts w:ascii="Wingdings" w:hAnsi="Wingdings" w:hint="default"/>
      </w:rPr>
    </w:lvl>
  </w:abstractNum>
  <w:abstractNum w:abstractNumId="25" w15:restartNumberingAfterBreak="0">
    <w:nsid w:val="732A6B45"/>
    <w:multiLevelType w:val="hybridMultilevel"/>
    <w:tmpl w:val="FFFFFFFF"/>
    <w:lvl w:ilvl="0" w:tplc="CAE8D84C">
      <w:start w:val="1"/>
      <w:numFmt w:val="bullet"/>
      <w:lvlText w:val=""/>
      <w:lvlJc w:val="left"/>
      <w:pPr>
        <w:ind w:left="1287" w:hanging="360"/>
      </w:pPr>
      <w:rPr>
        <w:rFonts w:ascii="Symbol" w:hAnsi="Symbol" w:hint="default"/>
      </w:rPr>
    </w:lvl>
    <w:lvl w:ilvl="1" w:tplc="9E12AA36">
      <w:start w:val="1"/>
      <w:numFmt w:val="bullet"/>
      <w:lvlText w:val="o"/>
      <w:lvlJc w:val="left"/>
      <w:pPr>
        <w:ind w:left="1440" w:hanging="360"/>
      </w:pPr>
      <w:rPr>
        <w:rFonts w:ascii="Courier New" w:hAnsi="Courier New" w:hint="default"/>
      </w:rPr>
    </w:lvl>
    <w:lvl w:ilvl="2" w:tplc="451EEDEC">
      <w:start w:val="1"/>
      <w:numFmt w:val="bullet"/>
      <w:lvlText w:val=""/>
      <w:lvlJc w:val="left"/>
      <w:pPr>
        <w:ind w:left="2160" w:hanging="360"/>
      </w:pPr>
      <w:rPr>
        <w:rFonts w:ascii="Wingdings" w:hAnsi="Wingdings" w:hint="default"/>
      </w:rPr>
    </w:lvl>
    <w:lvl w:ilvl="3" w:tplc="2C508814">
      <w:start w:val="1"/>
      <w:numFmt w:val="bullet"/>
      <w:lvlText w:val=""/>
      <w:lvlJc w:val="left"/>
      <w:pPr>
        <w:ind w:left="2880" w:hanging="360"/>
      </w:pPr>
      <w:rPr>
        <w:rFonts w:ascii="Symbol" w:hAnsi="Symbol" w:hint="default"/>
      </w:rPr>
    </w:lvl>
    <w:lvl w:ilvl="4" w:tplc="0A76B574">
      <w:start w:val="1"/>
      <w:numFmt w:val="bullet"/>
      <w:lvlText w:val="o"/>
      <w:lvlJc w:val="left"/>
      <w:pPr>
        <w:ind w:left="3600" w:hanging="360"/>
      </w:pPr>
      <w:rPr>
        <w:rFonts w:ascii="Courier New" w:hAnsi="Courier New" w:hint="default"/>
      </w:rPr>
    </w:lvl>
    <w:lvl w:ilvl="5" w:tplc="C42431D4">
      <w:start w:val="1"/>
      <w:numFmt w:val="bullet"/>
      <w:lvlText w:val=""/>
      <w:lvlJc w:val="left"/>
      <w:pPr>
        <w:ind w:left="4320" w:hanging="360"/>
      </w:pPr>
      <w:rPr>
        <w:rFonts w:ascii="Wingdings" w:hAnsi="Wingdings" w:hint="default"/>
      </w:rPr>
    </w:lvl>
    <w:lvl w:ilvl="6" w:tplc="12E64DBA">
      <w:start w:val="1"/>
      <w:numFmt w:val="bullet"/>
      <w:lvlText w:val=""/>
      <w:lvlJc w:val="left"/>
      <w:pPr>
        <w:ind w:left="5040" w:hanging="360"/>
      </w:pPr>
      <w:rPr>
        <w:rFonts w:ascii="Symbol" w:hAnsi="Symbol" w:hint="default"/>
      </w:rPr>
    </w:lvl>
    <w:lvl w:ilvl="7" w:tplc="5C78F7E8">
      <w:start w:val="1"/>
      <w:numFmt w:val="bullet"/>
      <w:lvlText w:val="o"/>
      <w:lvlJc w:val="left"/>
      <w:pPr>
        <w:ind w:left="5760" w:hanging="360"/>
      </w:pPr>
      <w:rPr>
        <w:rFonts w:ascii="Courier New" w:hAnsi="Courier New" w:hint="default"/>
      </w:rPr>
    </w:lvl>
    <w:lvl w:ilvl="8" w:tplc="01E063B4">
      <w:start w:val="1"/>
      <w:numFmt w:val="bullet"/>
      <w:lvlText w:val=""/>
      <w:lvlJc w:val="left"/>
      <w:pPr>
        <w:ind w:left="6480" w:hanging="360"/>
      </w:pPr>
      <w:rPr>
        <w:rFonts w:ascii="Wingdings" w:hAnsi="Wingdings" w:hint="default"/>
      </w:rPr>
    </w:lvl>
  </w:abstractNum>
  <w:abstractNum w:abstractNumId="26"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4A729"/>
    <w:multiLevelType w:val="hybridMultilevel"/>
    <w:tmpl w:val="FFFFFFFF"/>
    <w:lvl w:ilvl="0" w:tplc="B55C26CA">
      <w:start w:val="1"/>
      <w:numFmt w:val="bullet"/>
      <w:lvlText w:val=""/>
      <w:lvlJc w:val="left"/>
      <w:pPr>
        <w:ind w:left="1287" w:hanging="360"/>
      </w:pPr>
      <w:rPr>
        <w:rFonts w:ascii="Symbol" w:hAnsi="Symbol" w:hint="default"/>
      </w:rPr>
    </w:lvl>
    <w:lvl w:ilvl="1" w:tplc="6AF6F1FC">
      <w:start w:val="1"/>
      <w:numFmt w:val="bullet"/>
      <w:lvlText w:val="o"/>
      <w:lvlJc w:val="left"/>
      <w:pPr>
        <w:ind w:left="1440" w:hanging="360"/>
      </w:pPr>
      <w:rPr>
        <w:rFonts w:ascii="Courier New" w:hAnsi="Courier New" w:hint="default"/>
      </w:rPr>
    </w:lvl>
    <w:lvl w:ilvl="2" w:tplc="F168C06C">
      <w:start w:val="1"/>
      <w:numFmt w:val="bullet"/>
      <w:lvlText w:val=""/>
      <w:lvlJc w:val="left"/>
      <w:pPr>
        <w:ind w:left="2160" w:hanging="360"/>
      </w:pPr>
      <w:rPr>
        <w:rFonts w:ascii="Wingdings" w:hAnsi="Wingdings" w:hint="default"/>
      </w:rPr>
    </w:lvl>
    <w:lvl w:ilvl="3" w:tplc="767E4FC0">
      <w:start w:val="1"/>
      <w:numFmt w:val="bullet"/>
      <w:lvlText w:val=""/>
      <w:lvlJc w:val="left"/>
      <w:pPr>
        <w:ind w:left="2880" w:hanging="360"/>
      </w:pPr>
      <w:rPr>
        <w:rFonts w:ascii="Symbol" w:hAnsi="Symbol" w:hint="default"/>
      </w:rPr>
    </w:lvl>
    <w:lvl w:ilvl="4" w:tplc="D180A69E">
      <w:start w:val="1"/>
      <w:numFmt w:val="bullet"/>
      <w:lvlText w:val="o"/>
      <w:lvlJc w:val="left"/>
      <w:pPr>
        <w:ind w:left="3600" w:hanging="360"/>
      </w:pPr>
      <w:rPr>
        <w:rFonts w:ascii="Courier New" w:hAnsi="Courier New" w:hint="default"/>
      </w:rPr>
    </w:lvl>
    <w:lvl w:ilvl="5" w:tplc="8A92956E">
      <w:start w:val="1"/>
      <w:numFmt w:val="bullet"/>
      <w:lvlText w:val=""/>
      <w:lvlJc w:val="left"/>
      <w:pPr>
        <w:ind w:left="4320" w:hanging="360"/>
      </w:pPr>
      <w:rPr>
        <w:rFonts w:ascii="Wingdings" w:hAnsi="Wingdings" w:hint="default"/>
      </w:rPr>
    </w:lvl>
    <w:lvl w:ilvl="6" w:tplc="4362653E">
      <w:start w:val="1"/>
      <w:numFmt w:val="bullet"/>
      <w:lvlText w:val=""/>
      <w:lvlJc w:val="left"/>
      <w:pPr>
        <w:ind w:left="5040" w:hanging="360"/>
      </w:pPr>
      <w:rPr>
        <w:rFonts w:ascii="Symbol" w:hAnsi="Symbol" w:hint="default"/>
      </w:rPr>
    </w:lvl>
    <w:lvl w:ilvl="7" w:tplc="703C4E82">
      <w:start w:val="1"/>
      <w:numFmt w:val="bullet"/>
      <w:lvlText w:val="o"/>
      <w:lvlJc w:val="left"/>
      <w:pPr>
        <w:ind w:left="5760" w:hanging="360"/>
      </w:pPr>
      <w:rPr>
        <w:rFonts w:ascii="Courier New" w:hAnsi="Courier New" w:hint="default"/>
      </w:rPr>
    </w:lvl>
    <w:lvl w:ilvl="8" w:tplc="34726C2E">
      <w:start w:val="1"/>
      <w:numFmt w:val="bullet"/>
      <w:lvlText w:val=""/>
      <w:lvlJc w:val="left"/>
      <w:pPr>
        <w:ind w:left="6480" w:hanging="360"/>
      </w:pPr>
      <w:rPr>
        <w:rFonts w:ascii="Wingdings" w:hAnsi="Wingdings" w:hint="default"/>
      </w:rPr>
    </w:lvl>
  </w:abstractNum>
  <w:abstractNum w:abstractNumId="29"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487091">
    <w:abstractNumId w:val="10"/>
  </w:num>
  <w:num w:numId="2" w16cid:durableId="1146435925">
    <w:abstractNumId w:val="13"/>
  </w:num>
  <w:num w:numId="3" w16cid:durableId="154491204">
    <w:abstractNumId w:val="25"/>
  </w:num>
  <w:num w:numId="4" w16cid:durableId="522089918">
    <w:abstractNumId w:val="24"/>
  </w:num>
  <w:num w:numId="5" w16cid:durableId="1272712870">
    <w:abstractNumId w:val="14"/>
  </w:num>
  <w:num w:numId="6" w16cid:durableId="1832019768">
    <w:abstractNumId w:val="22"/>
  </w:num>
  <w:num w:numId="7" w16cid:durableId="688142600">
    <w:abstractNumId w:val="18"/>
  </w:num>
  <w:num w:numId="8" w16cid:durableId="1931816701">
    <w:abstractNumId w:val="3"/>
  </w:num>
  <w:num w:numId="9" w16cid:durableId="1728915052">
    <w:abstractNumId w:val="28"/>
  </w:num>
  <w:num w:numId="10" w16cid:durableId="1878933431">
    <w:abstractNumId w:val="0"/>
  </w:num>
  <w:num w:numId="11" w16cid:durableId="1585605234">
    <w:abstractNumId w:val="2"/>
  </w:num>
  <w:num w:numId="12" w16cid:durableId="1795368660">
    <w:abstractNumId w:val="29"/>
  </w:num>
  <w:num w:numId="13" w16cid:durableId="2032493337">
    <w:abstractNumId w:val="19"/>
  </w:num>
  <w:num w:numId="14" w16cid:durableId="117067908">
    <w:abstractNumId w:val="15"/>
  </w:num>
  <w:num w:numId="15" w16cid:durableId="805318849">
    <w:abstractNumId w:val="12"/>
  </w:num>
  <w:num w:numId="16" w16cid:durableId="762608749">
    <w:abstractNumId w:val="26"/>
  </w:num>
  <w:num w:numId="17" w16cid:durableId="2142838878">
    <w:abstractNumId w:val="17"/>
  </w:num>
  <w:num w:numId="18" w16cid:durableId="2021007657">
    <w:abstractNumId w:val="8"/>
  </w:num>
  <w:num w:numId="19" w16cid:durableId="1236629434">
    <w:abstractNumId w:val="9"/>
  </w:num>
  <w:num w:numId="20" w16cid:durableId="255984668">
    <w:abstractNumId w:val="11"/>
  </w:num>
  <w:num w:numId="21" w16cid:durableId="1702704323">
    <w:abstractNumId w:val="7"/>
  </w:num>
  <w:num w:numId="22" w16cid:durableId="325518833">
    <w:abstractNumId w:val="16"/>
  </w:num>
  <w:num w:numId="23" w16cid:durableId="820079728">
    <w:abstractNumId w:val="27"/>
  </w:num>
  <w:num w:numId="24" w16cid:durableId="1025592674">
    <w:abstractNumId w:val="1"/>
  </w:num>
  <w:num w:numId="25" w16cid:durableId="829709752">
    <w:abstractNumId w:val="5"/>
  </w:num>
  <w:num w:numId="26" w16cid:durableId="1151553823">
    <w:abstractNumId w:val="20"/>
  </w:num>
  <w:num w:numId="27" w16cid:durableId="1372731539">
    <w:abstractNumId w:val="6"/>
  </w:num>
  <w:num w:numId="28" w16cid:durableId="1060712103">
    <w:abstractNumId w:val="4"/>
  </w:num>
  <w:num w:numId="29" w16cid:durableId="698244555">
    <w:abstractNumId w:val="21"/>
  </w:num>
  <w:num w:numId="30" w16cid:durableId="12481504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23F9A"/>
    <w:rsid w:val="00054962"/>
    <w:rsid w:val="000A52F1"/>
    <w:rsid w:val="000B2211"/>
    <w:rsid w:val="000D44C9"/>
    <w:rsid w:val="000F0371"/>
    <w:rsid w:val="001101B5"/>
    <w:rsid w:val="00125D3C"/>
    <w:rsid w:val="001305BE"/>
    <w:rsid w:val="0013332B"/>
    <w:rsid w:val="00187DF8"/>
    <w:rsid w:val="001C6F66"/>
    <w:rsid w:val="001E7B8C"/>
    <w:rsid w:val="0023729A"/>
    <w:rsid w:val="00282AE7"/>
    <w:rsid w:val="002A2C02"/>
    <w:rsid w:val="002B667A"/>
    <w:rsid w:val="003243D0"/>
    <w:rsid w:val="00330B41"/>
    <w:rsid w:val="0037122F"/>
    <w:rsid w:val="003E3C93"/>
    <w:rsid w:val="003E40A1"/>
    <w:rsid w:val="00401492"/>
    <w:rsid w:val="00405813"/>
    <w:rsid w:val="00405C79"/>
    <w:rsid w:val="004E6BD2"/>
    <w:rsid w:val="00506AE8"/>
    <w:rsid w:val="00534B6B"/>
    <w:rsid w:val="00546296"/>
    <w:rsid w:val="00554732"/>
    <w:rsid w:val="00556B5C"/>
    <w:rsid w:val="00565126"/>
    <w:rsid w:val="005D4712"/>
    <w:rsid w:val="005E2110"/>
    <w:rsid w:val="005F5AFF"/>
    <w:rsid w:val="00610ED6"/>
    <w:rsid w:val="00657C16"/>
    <w:rsid w:val="006F3CEA"/>
    <w:rsid w:val="006F6285"/>
    <w:rsid w:val="007350C4"/>
    <w:rsid w:val="007822DF"/>
    <w:rsid w:val="007B6E3A"/>
    <w:rsid w:val="007C3C04"/>
    <w:rsid w:val="007D56CB"/>
    <w:rsid w:val="007E0E22"/>
    <w:rsid w:val="00830921"/>
    <w:rsid w:val="00830C92"/>
    <w:rsid w:val="008664C9"/>
    <w:rsid w:val="008831B9"/>
    <w:rsid w:val="008909A7"/>
    <w:rsid w:val="008C3814"/>
    <w:rsid w:val="008E1AEE"/>
    <w:rsid w:val="008F10EA"/>
    <w:rsid w:val="0091244D"/>
    <w:rsid w:val="00967D83"/>
    <w:rsid w:val="00992CF9"/>
    <w:rsid w:val="009D5D71"/>
    <w:rsid w:val="009F107D"/>
    <w:rsid w:val="00A34A25"/>
    <w:rsid w:val="00A36248"/>
    <w:rsid w:val="00A554A1"/>
    <w:rsid w:val="00A64A96"/>
    <w:rsid w:val="00A87249"/>
    <w:rsid w:val="00AD661F"/>
    <w:rsid w:val="00AE6E6D"/>
    <w:rsid w:val="00B20182"/>
    <w:rsid w:val="00B726C0"/>
    <w:rsid w:val="00B76674"/>
    <w:rsid w:val="00B87D2F"/>
    <w:rsid w:val="00BE16B9"/>
    <w:rsid w:val="00C044A8"/>
    <w:rsid w:val="00C21CEB"/>
    <w:rsid w:val="00C92AB2"/>
    <w:rsid w:val="00CE2EF8"/>
    <w:rsid w:val="00D06F41"/>
    <w:rsid w:val="00D65EF4"/>
    <w:rsid w:val="00D934A7"/>
    <w:rsid w:val="00D948D6"/>
    <w:rsid w:val="00DA533A"/>
    <w:rsid w:val="00DE52A5"/>
    <w:rsid w:val="00E02A51"/>
    <w:rsid w:val="00E0611A"/>
    <w:rsid w:val="00E06E45"/>
    <w:rsid w:val="00E320ED"/>
    <w:rsid w:val="00E625C7"/>
    <w:rsid w:val="00E77E79"/>
    <w:rsid w:val="00F35DE2"/>
    <w:rsid w:val="00F56311"/>
    <w:rsid w:val="00F57156"/>
    <w:rsid w:val="00F60546"/>
    <w:rsid w:val="00F67CE7"/>
    <w:rsid w:val="00F9634F"/>
    <w:rsid w:val="00FB077F"/>
    <w:rsid w:val="00FD70E2"/>
    <w:rsid w:val="0532FED8"/>
    <w:rsid w:val="05333422"/>
    <w:rsid w:val="06E64372"/>
    <w:rsid w:val="0766375C"/>
    <w:rsid w:val="079FADD2"/>
    <w:rsid w:val="08677E75"/>
    <w:rsid w:val="09A54DD2"/>
    <w:rsid w:val="0ABB4CC0"/>
    <w:rsid w:val="0D12CEFB"/>
    <w:rsid w:val="0D4D8DFF"/>
    <w:rsid w:val="0D67A097"/>
    <w:rsid w:val="0E9D83DD"/>
    <w:rsid w:val="0EC6519B"/>
    <w:rsid w:val="0F47B0DF"/>
    <w:rsid w:val="0F5FF49C"/>
    <w:rsid w:val="0F668A0C"/>
    <w:rsid w:val="103A1F22"/>
    <w:rsid w:val="103ABB3C"/>
    <w:rsid w:val="10620B20"/>
    <w:rsid w:val="119C048C"/>
    <w:rsid w:val="138596FB"/>
    <w:rsid w:val="1477DE41"/>
    <w:rsid w:val="14E9F7C1"/>
    <w:rsid w:val="16F59683"/>
    <w:rsid w:val="18AB5817"/>
    <w:rsid w:val="190E862E"/>
    <w:rsid w:val="1974178B"/>
    <w:rsid w:val="1B4445DC"/>
    <w:rsid w:val="1B5AA8D3"/>
    <w:rsid w:val="1C99D847"/>
    <w:rsid w:val="1D6B2DCA"/>
    <w:rsid w:val="1E260938"/>
    <w:rsid w:val="1E5F1CFC"/>
    <w:rsid w:val="1E6BD6C0"/>
    <w:rsid w:val="1ECA396E"/>
    <w:rsid w:val="1F47538E"/>
    <w:rsid w:val="1F515C7E"/>
    <w:rsid w:val="1F7370E9"/>
    <w:rsid w:val="2080F558"/>
    <w:rsid w:val="208C8CA5"/>
    <w:rsid w:val="20DD3001"/>
    <w:rsid w:val="25C1222B"/>
    <w:rsid w:val="26263AA3"/>
    <w:rsid w:val="27AD8DC5"/>
    <w:rsid w:val="27ED788C"/>
    <w:rsid w:val="28726A9F"/>
    <w:rsid w:val="2AA4F992"/>
    <w:rsid w:val="2C13C4F7"/>
    <w:rsid w:val="2C334BC1"/>
    <w:rsid w:val="2FAF1580"/>
    <w:rsid w:val="3046561B"/>
    <w:rsid w:val="31A0C9E4"/>
    <w:rsid w:val="31A4ADC4"/>
    <w:rsid w:val="32579BAD"/>
    <w:rsid w:val="336242E2"/>
    <w:rsid w:val="3533486C"/>
    <w:rsid w:val="356305AB"/>
    <w:rsid w:val="35F7FD55"/>
    <w:rsid w:val="3612D16E"/>
    <w:rsid w:val="366A5543"/>
    <w:rsid w:val="379787C1"/>
    <w:rsid w:val="3A8784DB"/>
    <w:rsid w:val="3AC31038"/>
    <w:rsid w:val="3AFB841A"/>
    <w:rsid w:val="3B0C9702"/>
    <w:rsid w:val="3B4D8F19"/>
    <w:rsid w:val="3C3C4B84"/>
    <w:rsid w:val="3C9F2828"/>
    <w:rsid w:val="3CA6B6F8"/>
    <w:rsid w:val="3CBF40A2"/>
    <w:rsid w:val="3DD2A46C"/>
    <w:rsid w:val="3F4F7A1B"/>
    <w:rsid w:val="400032B8"/>
    <w:rsid w:val="40653F9A"/>
    <w:rsid w:val="4365987A"/>
    <w:rsid w:val="46400414"/>
    <w:rsid w:val="4722EB48"/>
    <w:rsid w:val="488E916A"/>
    <w:rsid w:val="494F88B7"/>
    <w:rsid w:val="49B48FFA"/>
    <w:rsid w:val="4A56453F"/>
    <w:rsid w:val="4CDCFE3E"/>
    <w:rsid w:val="4CEC5025"/>
    <w:rsid w:val="4DB4130D"/>
    <w:rsid w:val="4F57D8C5"/>
    <w:rsid w:val="504B0C57"/>
    <w:rsid w:val="509EC61C"/>
    <w:rsid w:val="52690742"/>
    <w:rsid w:val="5277859E"/>
    <w:rsid w:val="52AFC523"/>
    <w:rsid w:val="52CB4D5D"/>
    <w:rsid w:val="5317C2C3"/>
    <w:rsid w:val="546847DC"/>
    <w:rsid w:val="55564D25"/>
    <w:rsid w:val="555B6289"/>
    <w:rsid w:val="5577E2FE"/>
    <w:rsid w:val="573E5C22"/>
    <w:rsid w:val="5762A14E"/>
    <w:rsid w:val="58358F67"/>
    <w:rsid w:val="5AA3020A"/>
    <w:rsid w:val="5D09AE2E"/>
    <w:rsid w:val="5D7C9829"/>
    <w:rsid w:val="5DB9B874"/>
    <w:rsid w:val="5ED43BE4"/>
    <w:rsid w:val="5F5B1AD5"/>
    <w:rsid w:val="600B2697"/>
    <w:rsid w:val="604A4E40"/>
    <w:rsid w:val="60FDF65F"/>
    <w:rsid w:val="61C6E5B7"/>
    <w:rsid w:val="66CCDF36"/>
    <w:rsid w:val="68841C31"/>
    <w:rsid w:val="693BF341"/>
    <w:rsid w:val="6A57F6EB"/>
    <w:rsid w:val="6A5857E0"/>
    <w:rsid w:val="6B930827"/>
    <w:rsid w:val="6D3AE11E"/>
    <w:rsid w:val="6D86573E"/>
    <w:rsid w:val="6DC9ACFD"/>
    <w:rsid w:val="6E477058"/>
    <w:rsid w:val="6F4D346D"/>
    <w:rsid w:val="6F51BCAA"/>
    <w:rsid w:val="6FF37865"/>
    <w:rsid w:val="70BCFAF3"/>
    <w:rsid w:val="7108185F"/>
    <w:rsid w:val="724CBC53"/>
    <w:rsid w:val="73F16AF8"/>
    <w:rsid w:val="7409EAFD"/>
    <w:rsid w:val="746532E4"/>
    <w:rsid w:val="755F9829"/>
    <w:rsid w:val="762E30CC"/>
    <w:rsid w:val="774908C5"/>
    <w:rsid w:val="7806ACED"/>
    <w:rsid w:val="7895FFCC"/>
    <w:rsid w:val="78CAAB36"/>
    <w:rsid w:val="79D4B84B"/>
    <w:rsid w:val="7A314E30"/>
    <w:rsid w:val="7A43C2AD"/>
    <w:rsid w:val="7C1F5A7A"/>
    <w:rsid w:val="7C5FB8D8"/>
    <w:rsid w:val="7E45896A"/>
    <w:rsid w:val="7E8D9AC8"/>
    <w:rsid w:val="7EF0C2B2"/>
    <w:rsid w:val="7F00B592"/>
    <w:rsid w:val="7F7D32B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712"/>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D4712"/>
  </w:style>
  <w:style w:type="paragraph" w:customStyle="1" w:styleId="paragraph">
    <w:name w:val="paragraph"/>
    <w:basedOn w:val="Normal"/>
    <w:rsid w:val="005D471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uiPriority w:val="34"/>
    <w:qFormat/>
    <w:rsid w:val="0028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784">
      <w:bodyDiv w:val="1"/>
      <w:marLeft w:val="0"/>
      <w:marRight w:val="0"/>
      <w:marTop w:val="0"/>
      <w:marBottom w:val="0"/>
      <w:divBdr>
        <w:top w:val="none" w:sz="0" w:space="0" w:color="auto"/>
        <w:left w:val="none" w:sz="0" w:space="0" w:color="auto"/>
        <w:bottom w:val="none" w:sz="0" w:space="0" w:color="auto"/>
        <w:right w:val="none" w:sz="0" w:space="0" w:color="auto"/>
      </w:divBdr>
      <w:divsChild>
        <w:div w:id="679545163">
          <w:marLeft w:val="0"/>
          <w:marRight w:val="0"/>
          <w:marTop w:val="0"/>
          <w:marBottom w:val="0"/>
          <w:divBdr>
            <w:top w:val="none" w:sz="0" w:space="0" w:color="auto"/>
            <w:left w:val="none" w:sz="0" w:space="0" w:color="auto"/>
            <w:bottom w:val="none" w:sz="0" w:space="0" w:color="auto"/>
            <w:right w:val="none" w:sz="0" w:space="0" w:color="auto"/>
          </w:divBdr>
          <w:divsChild>
            <w:div w:id="1731886055">
              <w:marLeft w:val="0"/>
              <w:marRight w:val="0"/>
              <w:marTop w:val="0"/>
              <w:marBottom w:val="0"/>
              <w:divBdr>
                <w:top w:val="none" w:sz="0" w:space="0" w:color="auto"/>
                <w:left w:val="none" w:sz="0" w:space="0" w:color="auto"/>
                <w:bottom w:val="none" w:sz="0" w:space="0" w:color="auto"/>
                <w:right w:val="none" w:sz="0" w:space="0" w:color="auto"/>
              </w:divBdr>
            </w:div>
            <w:div w:id="183592858">
              <w:marLeft w:val="0"/>
              <w:marRight w:val="0"/>
              <w:marTop w:val="0"/>
              <w:marBottom w:val="0"/>
              <w:divBdr>
                <w:top w:val="none" w:sz="0" w:space="0" w:color="auto"/>
                <w:left w:val="none" w:sz="0" w:space="0" w:color="auto"/>
                <w:bottom w:val="none" w:sz="0" w:space="0" w:color="auto"/>
                <w:right w:val="none" w:sz="0" w:space="0" w:color="auto"/>
              </w:divBdr>
            </w:div>
            <w:div w:id="561719897">
              <w:marLeft w:val="0"/>
              <w:marRight w:val="0"/>
              <w:marTop w:val="0"/>
              <w:marBottom w:val="0"/>
              <w:divBdr>
                <w:top w:val="none" w:sz="0" w:space="0" w:color="auto"/>
                <w:left w:val="none" w:sz="0" w:space="0" w:color="auto"/>
                <w:bottom w:val="none" w:sz="0" w:space="0" w:color="auto"/>
                <w:right w:val="none" w:sz="0" w:space="0" w:color="auto"/>
              </w:divBdr>
            </w:div>
          </w:divsChild>
        </w:div>
        <w:div w:id="1766226028">
          <w:marLeft w:val="0"/>
          <w:marRight w:val="0"/>
          <w:marTop w:val="0"/>
          <w:marBottom w:val="0"/>
          <w:divBdr>
            <w:top w:val="none" w:sz="0" w:space="0" w:color="auto"/>
            <w:left w:val="none" w:sz="0" w:space="0" w:color="auto"/>
            <w:bottom w:val="none" w:sz="0" w:space="0" w:color="auto"/>
            <w:right w:val="none" w:sz="0" w:space="0" w:color="auto"/>
          </w:divBdr>
          <w:divsChild>
            <w:div w:id="1887646783">
              <w:marLeft w:val="0"/>
              <w:marRight w:val="0"/>
              <w:marTop w:val="0"/>
              <w:marBottom w:val="0"/>
              <w:divBdr>
                <w:top w:val="none" w:sz="0" w:space="0" w:color="auto"/>
                <w:left w:val="none" w:sz="0" w:space="0" w:color="auto"/>
                <w:bottom w:val="none" w:sz="0" w:space="0" w:color="auto"/>
                <w:right w:val="none" w:sz="0" w:space="0" w:color="auto"/>
              </w:divBdr>
            </w:div>
            <w:div w:id="2118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814">
      <w:bodyDiv w:val="1"/>
      <w:marLeft w:val="0"/>
      <w:marRight w:val="0"/>
      <w:marTop w:val="0"/>
      <w:marBottom w:val="0"/>
      <w:divBdr>
        <w:top w:val="none" w:sz="0" w:space="0" w:color="auto"/>
        <w:left w:val="none" w:sz="0" w:space="0" w:color="auto"/>
        <w:bottom w:val="none" w:sz="0" w:space="0" w:color="auto"/>
        <w:right w:val="none" w:sz="0" w:space="0" w:color="auto"/>
      </w:divBdr>
      <w:divsChild>
        <w:div w:id="1551841617">
          <w:marLeft w:val="0"/>
          <w:marRight w:val="0"/>
          <w:marTop w:val="0"/>
          <w:marBottom w:val="0"/>
          <w:divBdr>
            <w:top w:val="none" w:sz="0" w:space="0" w:color="auto"/>
            <w:left w:val="none" w:sz="0" w:space="0" w:color="auto"/>
            <w:bottom w:val="none" w:sz="0" w:space="0" w:color="auto"/>
            <w:right w:val="none" w:sz="0" w:space="0" w:color="auto"/>
          </w:divBdr>
        </w:div>
        <w:div w:id="1641567508">
          <w:marLeft w:val="0"/>
          <w:marRight w:val="0"/>
          <w:marTop w:val="0"/>
          <w:marBottom w:val="0"/>
          <w:divBdr>
            <w:top w:val="none" w:sz="0" w:space="0" w:color="auto"/>
            <w:left w:val="none" w:sz="0" w:space="0" w:color="auto"/>
            <w:bottom w:val="none" w:sz="0" w:space="0" w:color="auto"/>
            <w:right w:val="none" w:sz="0" w:space="0" w:color="auto"/>
          </w:divBdr>
        </w:div>
      </w:divsChild>
    </w:div>
    <w:div w:id="284048035">
      <w:bodyDiv w:val="1"/>
      <w:marLeft w:val="0"/>
      <w:marRight w:val="0"/>
      <w:marTop w:val="0"/>
      <w:marBottom w:val="0"/>
      <w:divBdr>
        <w:top w:val="none" w:sz="0" w:space="0" w:color="auto"/>
        <w:left w:val="none" w:sz="0" w:space="0" w:color="auto"/>
        <w:bottom w:val="none" w:sz="0" w:space="0" w:color="auto"/>
        <w:right w:val="none" w:sz="0" w:space="0" w:color="auto"/>
      </w:divBdr>
      <w:divsChild>
        <w:div w:id="2116514503">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365717429">
      <w:bodyDiv w:val="1"/>
      <w:marLeft w:val="0"/>
      <w:marRight w:val="0"/>
      <w:marTop w:val="0"/>
      <w:marBottom w:val="0"/>
      <w:divBdr>
        <w:top w:val="none" w:sz="0" w:space="0" w:color="auto"/>
        <w:left w:val="none" w:sz="0" w:space="0" w:color="auto"/>
        <w:bottom w:val="none" w:sz="0" w:space="0" w:color="auto"/>
        <w:right w:val="none" w:sz="0" w:space="0" w:color="auto"/>
      </w:divBdr>
      <w:divsChild>
        <w:div w:id="510605761">
          <w:marLeft w:val="0"/>
          <w:marRight w:val="0"/>
          <w:marTop w:val="0"/>
          <w:marBottom w:val="0"/>
          <w:divBdr>
            <w:top w:val="none" w:sz="0" w:space="0" w:color="auto"/>
            <w:left w:val="none" w:sz="0" w:space="0" w:color="auto"/>
            <w:bottom w:val="none" w:sz="0" w:space="0" w:color="auto"/>
            <w:right w:val="none" w:sz="0" w:space="0" w:color="auto"/>
          </w:divBdr>
        </w:div>
        <w:div w:id="820461980">
          <w:marLeft w:val="0"/>
          <w:marRight w:val="0"/>
          <w:marTop w:val="0"/>
          <w:marBottom w:val="0"/>
          <w:divBdr>
            <w:top w:val="none" w:sz="0" w:space="0" w:color="auto"/>
            <w:left w:val="none" w:sz="0" w:space="0" w:color="auto"/>
            <w:bottom w:val="none" w:sz="0" w:space="0" w:color="auto"/>
            <w:right w:val="none" w:sz="0" w:space="0" w:color="auto"/>
          </w:divBdr>
        </w:div>
      </w:divsChild>
    </w:div>
    <w:div w:id="586696963">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0">
          <w:marLeft w:val="0"/>
          <w:marRight w:val="0"/>
          <w:marTop w:val="0"/>
          <w:marBottom w:val="0"/>
          <w:divBdr>
            <w:top w:val="none" w:sz="0" w:space="0" w:color="auto"/>
            <w:left w:val="none" w:sz="0" w:space="0" w:color="auto"/>
            <w:bottom w:val="none" w:sz="0" w:space="0" w:color="auto"/>
            <w:right w:val="none" w:sz="0" w:space="0" w:color="auto"/>
          </w:divBdr>
        </w:div>
        <w:div w:id="935862602">
          <w:marLeft w:val="0"/>
          <w:marRight w:val="0"/>
          <w:marTop w:val="0"/>
          <w:marBottom w:val="0"/>
          <w:divBdr>
            <w:top w:val="none" w:sz="0" w:space="0" w:color="auto"/>
            <w:left w:val="none" w:sz="0" w:space="0" w:color="auto"/>
            <w:bottom w:val="none" w:sz="0" w:space="0" w:color="auto"/>
            <w:right w:val="none" w:sz="0" w:space="0" w:color="auto"/>
          </w:divBdr>
        </w:div>
      </w:divsChild>
    </w:div>
    <w:div w:id="822627510">
      <w:bodyDiv w:val="1"/>
      <w:marLeft w:val="0"/>
      <w:marRight w:val="0"/>
      <w:marTop w:val="0"/>
      <w:marBottom w:val="0"/>
      <w:divBdr>
        <w:top w:val="none" w:sz="0" w:space="0" w:color="auto"/>
        <w:left w:val="none" w:sz="0" w:space="0" w:color="auto"/>
        <w:bottom w:val="none" w:sz="0" w:space="0" w:color="auto"/>
        <w:right w:val="none" w:sz="0" w:space="0" w:color="auto"/>
      </w:divBdr>
      <w:divsChild>
        <w:div w:id="1884366754">
          <w:marLeft w:val="0"/>
          <w:marRight w:val="0"/>
          <w:marTop w:val="0"/>
          <w:marBottom w:val="0"/>
          <w:divBdr>
            <w:top w:val="none" w:sz="0" w:space="0" w:color="auto"/>
            <w:left w:val="none" w:sz="0" w:space="0" w:color="auto"/>
            <w:bottom w:val="none" w:sz="0" w:space="0" w:color="auto"/>
            <w:right w:val="none" w:sz="0" w:space="0" w:color="auto"/>
          </w:divBdr>
        </w:div>
        <w:div w:id="1991132373">
          <w:marLeft w:val="0"/>
          <w:marRight w:val="0"/>
          <w:marTop w:val="0"/>
          <w:marBottom w:val="0"/>
          <w:divBdr>
            <w:top w:val="none" w:sz="0" w:space="0" w:color="auto"/>
            <w:left w:val="none" w:sz="0" w:space="0" w:color="auto"/>
            <w:bottom w:val="none" w:sz="0" w:space="0" w:color="auto"/>
            <w:right w:val="none" w:sz="0" w:space="0" w:color="auto"/>
          </w:divBdr>
        </w:div>
      </w:divsChild>
    </w:div>
    <w:div w:id="8572322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3">
          <w:marLeft w:val="0"/>
          <w:marRight w:val="0"/>
          <w:marTop w:val="0"/>
          <w:marBottom w:val="0"/>
          <w:divBdr>
            <w:top w:val="none" w:sz="0" w:space="0" w:color="auto"/>
            <w:left w:val="none" w:sz="0" w:space="0" w:color="auto"/>
            <w:bottom w:val="none" w:sz="0" w:space="0" w:color="auto"/>
            <w:right w:val="none" w:sz="0" w:space="0" w:color="auto"/>
          </w:divBdr>
        </w:div>
        <w:div w:id="836531606">
          <w:marLeft w:val="0"/>
          <w:marRight w:val="0"/>
          <w:marTop w:val="0"/>
          <w:marBottom w:val="0"/>
          <w:divBdr>
            <w:top w:val="none" w:sz="0" w:space="0" w:color="auto"/>
            <w:left w:val="none" w:sz="0" w:space="0" w:color="auto"/>
            <w:bottom w:val="none" w:sz="0" w:space="0" w:color="auto"/>
            <w:right w:val="none" w:sz="0" w:space="0" w:color="auto"/>
          </w:divBdr>
        </w:div>
      </w:divsChild>
    </w:div>
    <w:div w:id="973484873">
      <w:bodyDiv w:val="1"/>
      <w:marLeft w:val="0"/>
      <w:marRight w:val="0"/>
      <w:marTop w:val="0"/>
      <w:marBottom w:val="0"/>
      <w:divBdr>
        <w:top w:val="none" w:sz="0" w:space="0" w:color="auto"/>
        <w:left w:val="none" w:sz="0" w:space="0" w:color="auto"/>
        <w:bottom w:val="none" w:sz="0" w:space="0" w:color="auto"/>
        <w:right w:val="none" w:sz="0" w:space="0" w:color="auto"/>
      </w:divBdr>
      <w:divsChild>
        <w:div w:id="792557498">
          <w:marLeft w:val="0"/>
          <w:marRight w:val="0"/>
          <w:marTop w:val="0"/>
          <w:marBottom w:val="0"/>
          <w:divBdr>
            <w:top w:val="none" w:sz="0" w:space="0" w:color="auto"/>
            <w:left w:val="none" w:sz="0" w:space="0" w:color="auto"/>
            <w:bottom w:val="none" w:sz="0" w:space="0" w:color="auto"/>
            <w:right w:val="none" w:sz="0" w:space="0" w:color="auto"/>
          </w:divBdr>
        </w:div>
        <w:div w:id="1276133162">
          <w:marLeft w:val="0"/>
          <w:marRight w:val="0"/>
          <w:marTop w:val="0"/>
          <w:marBottom w:val="0"/>
          <w:divBdr>
            <w:top w:val="none" w:sz="0" w:space="0" w:color="auto"/>
            <w:left w:val="none" w:sz="0" w:space="0" w:color="auto"/>
            <w:bottom w:val="none" w:sz="0" w:space="0" w:color="auto"/>
            <w:right w:val="none" w:sz="0" w:space="0" w:color="auto"/>
          </w:divBdr>
        </w:div>
      </w:divsChild>
    </w:div>
    <w:div w:id="1025596249">
      <w:bodyDiv w:val="1"/>
      <w:marLeft w:val="0"/>
      <w:marRight w:val="0"/>
      <w:marTop w:val="0"/>
      <w:marBottom w:val="0"/>
      <w:divBdr>
        <w:top w:val="none" w:sz="0" w:space="0" w:color="auto"/>
        <w:left w:val="none" w:sz="0" w:space="0" w:color="auto"/>
        <w:bottom w:val="none" w:sz="0" w:space="0" w:color="auto"/>
        <w:right w:val="none" w:sz="0" w:space="0" w:color="auto"/>
      </w:divBdr>
      <w:divsChild>
        <w:div w:id="1874729832">
          <w:marLeft w:val="0"/>
          <w:marRight w:val="0"/>
          <w:marTop w:val="0"/>
          <w:marBottom w:val="0"/>
          <w:divBdr>
            <w:top w:val="none" w:sz="0" w:space="0" w:color="auto"/>
            <w:left w:val="none" w:sz="0" w:space="0" w:color="auto"/>
            <w:bottom w:val="none" w:sz="0" w:space="0" w:color="auto"/>
            <w:right w:val="none" w:sz="0" w:space="0" w:color="auto"/>
          </w:divBdr>
        </w:div>
        <w:div w:id="1952204203">
          <w:marLeft w:val="0"/>
          <w:marRight w:val="0"/>
          <w:marTop w:val="0"/>
          <w:marBottom w:val="0"/>
          <w:divBdr>
            <w:top w:val="none" w:sz="0" w:space="0" w:color="auto"/>
            <w:left w:val="none" w:sz="0" w:space="0" w:color="auto"/>
            <w:bottom w:val="none" w:sz="0" w:space="0" w:color="auto"/>
            <w:right w:val="none" w:sz="0" w:space="0" w:color="auto"/>
          </w:divBdr>
        </w:div>
      </w:divsChild>
    </w:div>
    <w:div w:id="1158573002">
      <w:bodyDiv w:val="1"/>
      <w:marLeft w:val="0"/>
      <w:marRight w:val="0"/>
      <w:marTop w:val="0"/>
      <w:marBottom w:val="0"/>
      <w:divBdr>
        <w:top w:val="none" w:sz="0" w:space="0" w:color="auto"/>
        <w:left w:val="none" w:sz="0" w:space="0" w:color="auto"/>
        <w:bottom w:val="none" w:sz="0" w:space="0" w:color="auto"/>
        <w:right w:val="none" w:sz="0" w:space="0" w:color="auto"/>
      </w:divBdr>
      <w:divsChild>
        <w:div w:id="450980427">
          <w:marLeft w:val="0"/>
          <w:marRight w:val="0"/>
          <w:marTop w:val="0"/>
          <w:marBottom w:val="0"/>
          <w:divBdr>
            <w:top w:val="none" w:sz="0" w:space="0" w:color="auto"/>
            <w:left w:val="none" w:sz="0" w:space="0" w:color="auto"/>
            <w:bottom w:val="none" w:sz="0" w:space="0" w:color="auto"/>
            <w:right w:val="none" w:sz="0" w:space="0" w:color="auto"/>
          </w:divBdr>
        </w:div>
        <w:div w:id="1975212664">
          <w:marLeft w:val="0"/>
          <w:marRight w:val="0"/>
          <w:marTop w:val="0"/>
          <w:marBottom w:val="0"/>
          <w:divBdr>
            <w:top w:val="none" w:sz="0" w:space="0" w:color="auto"/>
            <w:left w:val="none" w:sz="0" w:space="0" w:color="auto"/>
            <w:bottom w:val="none" w:sz="0" w:space="0" w:color="auto"/>
            <w:right w:val="none" w:sz="0" w:space="0" w:color="auto"/>
          </w:divBdr>
        </w:div>
      </w:divsChild>
    </w:div>
    <w:div w:id="1273127465">
      <w:bodyDiv w:val="1"/>
      <w:marLeft w:val="0"/>
      <w:marRight w:val="0"/>
      <w:marTop w:val="0"/>
      <w:marBottom w:val="0"/>
      <w:divBdr>
        <w:top w:val="none" w:sz="0" w:space="0" w:color="auto"/>
        <w:left w:val="none" w:sz="0" w:space="0" w:color="auto"/>
        <w:bottom w:val="none" w:sz="0" w:space="0" w:color="auto"/>
        <w:right w:val="none" w:sz="0" w:space="0" w:color="auto"/>
      </w:divBdr>
      <w:divsChild>
        <w:div w:id="455873555">
          <w:marLeft w:val="0"/>
          <w:marRight w:val="0"/>
          <w:marTop w:val="0"/>
          <w:marBottom w:val="0"/>
          <w:divBdr>
            <w:top w:val="none" w:sz="0" w:space="0" w:color="auto"/>
            <w:left w:val="none" w:sz="0" w:space="0" w:color="auto"/>
            <w:bottom w:val="none" w:sz="0" w:space="0" w:color="auto"/>
            <w:right w:val="none" w:sz="0" w:space="0" w:color="auto"/>
          </w:divBdr>
        </w:div>
        <w:div w:id="500199897">
          <w:marLeft w:val="0"/>
          <w:marRight w:val="0"/>
          <w:marTop w:val="0"/>
          <w:marBottom w:val="0"/>
          <w:divBdr>
            <w:top w:val="none" w:sz="0" w:space="0" w:color="auto"/>
            <w:left w:val="none" w:sz="0" w:space="0" w:color="auto"/>
            <w:bottom w:val="none" w:sz="0" w:space="0" w:color="auto"/>
            <w:right w:val="none" w:sz="0" w:space="0" w:color="auto"/>
          </w:divBdr>
        </w:div>
      </w:divsChild>
    </w:div>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 w:id="1465848184">
      <w:bodyDiv w:val="1"/>
      <w:marLeft w:val="0"/>
      <w:marRight w:val="0"/>
      <w:marTop w:val="0"/>
      <w:marBottom w:val="0"/>
      <w:divBdr>
        <w:top w:val="none" w:sz="0" w:space="0" w:color="auto"/>
        <w:left w:val="none" w:sz="0" w:space="0" w:color="auto"/>
        <w:bottom w:val="none" w:sz="0" w:space="0" w:color="auto"/>
        <w:right w:val="none" w:sz="0" w:space="0" w:color="auto"/>
      </w:divBdr>
      <w:divsChild>
        <w:div w:id="1584726722">
          <w:marLeft w:val="0"/>
          <w:marRight w:val="0"/>
          <w:marTop w:val="0"/>
          <w:marBottom w:val="0"/>
          <w:divBdr>
            <w:top w:val="none" w:sz="0" w:space="0" w:color="auto"/>
            <w:left w:val="none" w:sz="0" w:space="0" w:color="auto"/>
            <w:bottom w:val="none" w:sz="0" w:space="0" w:color="auto"/>
            <w:right w:val="none" w:sz="0" w:space="0" w:color="auto"/>
          </w:divBdr>
        </w:div>
        <w:div w:id="1399285723">
          <w:marLeft w:val="0"/>
          <w:marRight w:val="0"/>
          <w:marTop w:val="0"/>
          <w:marBottom w:val="0"/>
          <w:divBdr>
            <w:top w:val="none" w:sz="0" w:space="0" w:color="auto"/>
            <w:left w:val="none" w:sz="0" w:space="0" w:color="auto"/>
            <w:bottom w:val="none" w:sz="0" w:space="0" w:color="auto"/>
            <w:right w:val="none" w:sz="0" w:space="0" w:color="auto"/>
          </w:divBdr>
        </w:div>
      </w:divsChild>
    </w:div>
    <w:div w:id="1628587948">
      <w:bodyDiv w:val="1"/>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 w:id="1299074186">
          <w:marLeft w:val="0"/>
          <w:marRight w:val="0"/>
          <w:marTop w:val="0"/>
          <w:marBottom w:val="0"/>
          <w:divBdr>
            <w:top w:val="none" w:sz="0" w:space="0" w:color="auto"/>
            <w:left w:val="none" w:sz="0" w:space="0" w:color="auto"/>
            <w:bottom w:val="none" w:sz="0" w:space="0" w:color="auto"/>
            <w:right w:val="none" w:sz="0" w:space="0" w:color="auto"/>
          </w:divBdr>
        </w:div>
        <w:div w:id="1616015694">
          <w:marLeft w:val="0"/>
          <w:marRight w:val="0"/>
          <w:marTop w:val="0"/>
          <w:marBottom w:val="0"/>
          <w:divBdr>
            <w:top w:val="none" w:sz="0" w:space="0" w:color="auto"/>
            <w:left w:val="none" w:sz="0" w:space="0" w:color="auto"/>
            <w:bottom w:val="none" w:sz="0" w:space="0" w:color="auto"/>
            <w:right w:val="none" w:sz="0" w:space="0" w:color="auto"/>
          </w:divBdr>
        </w:div>
      </w:divsChild>
    </w:div>
    <w:div w:id="1636257301">
      <w:bodyDiv w:val="1"/>
      <w:marLeft w:val="0"/>
      <w:marRight w:val="0"/>
      <w:marTop w:val="0"/>
      <w:marBottom w:val="0"/>
      <w:divBdr>
        <w:top w:val="none" w:sz="0" w:space="0" w:color="auto"/>
        <w:left w:val="none" w:sz="0" w:space="0" w:color="auto"/>
        <w:bottom w:val="none" w:sz="0" w:space="0" w:color="auto"/>
        <w:right w:val="none" w:sz="0" w:space="0" w:color="auto"/>
      </w:divBdr>
      <w:divsChild>
        <w:div w:id="619536033">
          <w:marLeft w:val="0"/>
          <w:marRight w:val="0"/>
          <w:marTop w:val="0"/>
          <w:marBottom w:val="0"/>
          <w:divBdr>
            <w:top w:val="none" w:sz="0" w:space="0" w:color="auto"/>
            <w:left w:val="none" w:sz="0" w:space="0" w:color="auto"/>
            <w:bottom w:val="none" w:sz="0" w:space="0" w:color="auto"/>
            <w:right w:val="none" w:sz="0" w:space="0" w:color="auto"/>
          </w:divBdr>
        </w:div>
        <w:div w:id="1906144640">
          <w:marLeft w:val="0"/>
          <w:marRight w:val="0"/>
          <w:marTop w:val="0"/>
          <w:marBottom w:val="0"/>
          <w:divBdr>
            <w:top w:val="none" w:sz="0" w:space="0" w:color="auto"/>
            <w:left w:val="none" w:sz="0" w:space="0" w:color="auto"/>
            <w:bottom w:val="none" w:sz="0" w:space="0" w:color="auto"/>
            <w:right w:val="none" w:sz="0" w:space="0" w:color="auto"/>
          </w:divBdr>
        </w:div>
      </w:divsChild>
    </w:div>
    <w:div w:id="1763067638">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2">
          <w:marLeft w:val="0"/>
          <w:marRight w:val="0"/>
          <w:marTop w:val="0"/>
          <w:marBottom w:val="0"/>
          <w:divBdr>
            <w:top w:val="none" w:sz="0" w:space="0" w:color="auto"/>
            <w:left w:val="none" w:sz="0" w:space="0" w:color="auto"/>
            <w:bottom w:val="none" w:sz="0" w:space="0" w:color="auto"/>
            <w:right w:val="none" w:sz="0" w:space="0" w:color="auto"/>
          </w:divBdr>
        </w:div>
        <w:div w:id="970594649">
          <w:marLeft w:val="0"/>
          <w:marRight w:val="0"/>
          <w:marTop w:val="0"/>
          <w:marBottom w:val="0"/>
          <w:divBdr>
            <w:top w:val="none" w:sz="0" w:space="0" w:color="auto"/>
            <w:left w:val="none" w:sz="0" w:space="0" w:color="auto"/>
            <w:bottom w:val="none" w:sz="0" w:space="0" w:color="auto"/>
            <w:right w:val="none" w:sz="0" w:space="0" w:color="auto"/>
          </w:divBdr>
        </w:div>
      </w:divsChild>
    </w:div>
    <w:div w:id="1890916258">
      <w:bodyDiv w:val="1"/>
      <w:marLeft w:val="0"/>
      <w:marRight w:val="0"/>
      <w:marTop w:val="0"/>
      <w:marBottom w:val="0"/>
      <w:divBdr>
        <w:top w:val="none" w:sz="0" w:space="0" w:color="auto"/>
        <w:left w:val="none" w:sz="0" w:space="0" w:color="auto"/>
        <w:bottom w:val="none" w:sz="0" w:space="0" w:color="auto"/>
        <w:right w:val="none" w:sz="0" w:space="0" w:color="auto"/>
      </w:divBdr>
      <w:divsChild>
        <w:div w:id="1635941045">
          <w:marLeft w:val="0"/>
          <w:marRight w:val="0"/>
          <w:marTop w:val="0"/>
          <w:marBottom w:val="0"/>
          <w:divBdr>
            <w:top w:val="none" w:sz="0" w:space="0" w:color="auto"/>
            <w:left w:val="none" w:sz="0" w:space="0" w:color="auto"/>
            <w:bottom w:val="none" w:sz="0" w:space="0" w:color="auto"/>
            <w:right w:val="none" w:sz="0" w:space="0" w:color="auto"/>
          </w:divBdr>
        </w:div>
        <w:div w:id="609046626">
          <w:marLeft w:val="0"/>
          <w:marRight w:val="0"/>
          <w:marTop w:val="0"/>
          <w:marBottom w:val="0"/>
          <w:divBdr>
            <w:top w:val="none" w:sz="0" w:space="0" w:color="auto"/>
            <w:left w:val="none" w:sz="0" w:space="0" w:color="auto"/>
            <w:bottom w:val="none" w:sz="0" w:space="0" w:color="auto"/>
            <w:right w:val="none" w:sz="0" w:space="0" w:color="auto"/>
          </w:divBdr>
        </w:div>
      </w:divsChild>
    </w:div>
    <w:div w:id="1927684625">
      <w:bodyDiv w:val="1"/>
      <w:marLeft w:val="0"/>
      <w:marRight w:val="0"/>
      <w:marTop w:val="0"/>
      <w:marBottom w:val="0"/>
      <w:divBdr>
        <w:top w:val="none" w:sz="0" w:space="0" w:color="auto"/>
        <w:left w:val="none" w:sz="0" w:space="0" w:color="auto"/>
        <w:bottom w:val="none" w:sz="0" w:space="0" w:color="auto"/>
        <w:right w:val="none" w:sz="0" w:space="0" w:color="auto"/>
      </w:divBdr>
      <w:divsChild>
        <w:div w:id="339087005">
          <w:marLeft w:val="0"/>
          <w:marRight w:val="0"/>
          <w:marTop w:val="0"/>
          <w:marBottom w:val="0"/>
          <w:divBdr>
            <w:top w:val="none" w:sz="0" w:space="0" w:color="auto"/>
            <w:left w:val="none" w:sz="0" w:space="0" w:color="auto"/>
            <w:bottom w:val="none" w:sz="0" w:space="0" w:color="auto"/>
            <w:right w:val="none" w:sz="0" w:space="0" w:color="auto"/>
          </w:divBdr>
        </w:div>
        <w:div w:id="8021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6224</Characters>
  <Application>Microsoft Office Word</Application>
  <DocSecurity>0</DocSecurity>
  <Lines>141</Lines>
  <Paragraphs>55</Paragraphs>
  <ScaleCrop>false</ScaleCrop>
  <Company>Telelink Business Services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2</cp:revision>
  <cp:lastPrinted>2023-10-06T12:08:00Z</cp:lastPrinted>
  <dcterms:created xsi:type="dcterms:W3CDTF">2024-07-30T09:50:00Z</dcterms:created>
  <dcterms:modified xsi:type="dcterms:W3CDTF">2024-07-30T09:50:00Z</dcterms:modified>
</cp:coreProperties>
</file>