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C02204" w:rsidRPr="0048142B" w14:paraId="654502EE" w14:textId="77777777" w:rsidTr="352B80D5">
        <w:tc>
          <w:tcPr>
            <w:tcW w:w="5174" w:type="dxa"/>
          </w:tcPr>
          <w:p w14:paraId="4403A7EF" w14:textId="6B30A5F3" w:rsidR="00C02204" w:rsidRPr="00CE4DFE" w:rsidRDefault="00C02204" w:rsidP="00CE4DFE">
            <w:pPr>
              <w:spacing w:line="259" w:lineRule="auto"/>
              <w:jc w:val="center"/>
              <w:rPr>
                <w:rFonts w:ascii="Tahoma" w:hAnsi="Tahoma" w:cs="Tahoma"/>
                <w:sz w:val="24"/>
                <w:szCs w:val="24"/>
              </w:rPr>
            </w:pPr>
            <w:r w:rsidRPr="00CE4DFE">
              <w:rPr>
                <w:rFonts w:ascii="Tahoma" w:hAnsi="Tahoma" w:cs="Tahoma"/>
                <w:b/>
                <w:sz w:val="24"/>
                <w:szCs w:val="24"/>
              </w:rPr>
              <w:t>ПЪЛНОМОЩНО</w:t>
            </w:r>
          </w:p>
        </w:tc>
        <w:tc>
          <w:tcPr>
            <w:tcW w:w="5174" w:type="dxa"/>
          </w:tcPr>
          <w:p w14:paraId="5B4E48A0" w14:textId="3F74F7DA" w:rsidR="00C02204" w:rsidRPr="00CE4DFE" w:rsidRDefault="00C02204" w:rsidP="00CE4DFE">
            <w:pPr>
              <w:spacing w:line="259" w:lineRule="auto"/>
              <w:jc w:val="center"/>
              <w:rPr>
                <w:rFonts w:ascii="Tahoma" w:hAnsi="Tahoma" w:cs="Tahoma"/>
                <w:b/>
                <w:sz w:val="24"/>
                <w:szCs w:val="24"/>
                <w:lang w:val="en-GB"/>
              </w:rPr>
            </w:pPr>
            <w:r w:rsidRPr="00CE4DFE">
              <w:rPr>
                <w:rFonts w:ascii="Tahoma" w:hAnsi="Tahoma" w:cs="Tahoma"/>
                <w:b/>
                <w:sz w:val="24"/>
                <w:szCs w:val="24"/>
                <w:lang w:val="en-GB"/>
              </w:rPr>
              <w:t>PROXY AUTHORIZATION FORM</w:t>
            </w:r>
          </w:p>
        </w:tc>
      </w:tr>
      <w:tr w:rsidR="00C02204" w:rsidRPr="0048142B" w14:paraId="28AD4249" w14:textId="77777777" w:rsidTr="352B80D5">
        <w:tc>
          <w:tcPr>
            <w:tcW w:w="5174" w:type="dxa"/>
          </w:tcPr>
          <w:p w14:paraId="52A7BEB9" w14:textId="26C8DC7F" w:rsidR="00C02204" w:rsidRPr="00CE4DFE" w:rsidRDefault="00D00531" w:rsidP="00766008">
            <w:pPr>
              <w:pStyle w:val="NoSpacing"/>
              <w:ind w:left="0"/>
              <w:rPr>
                <w:sz w:val="24"/>
                <w:szCs w:val="24"/>
              </w:rPr>
            </w:pPr>
            <w:r w:rsidRPr="00CE4DFE">
              <w:rPr>
                <w:sz w:val="24"/>
                <w:szCs w:val="24"/>
              </w:rPr>
              <w:t>Долуподписаният/ата, …………………………, ЕГН ....................., с адрес: гр. ..............., бул./ул. .......... № ...., ет. ........., ап. ........., в качеството си на представляващ ……………………, със седалище и адрес на управление в ………………………, бул./ул. ………………. № , ет. …., регистрирано в Търговския регистър и регистъра на юридическите лица с нестопанска цел към Агенция по вписванията с ЕИК…………….., притежаващ/а/о ....................... /......................./ броя поименни, безналични акции с право на глас от капитала на „Телелинк Бизнес Сървисис Груп“ АД, ЕИК 205744019, на основание чл. 116, ал. 1 от Закона за публично предлагане на ценни книжа</w:t>
            </w:r>
            <w:r w:rsidR="00C02204" w:rsidRPr="00CE4DFE">
              <w:rPr>
                <w:sz w:val="24"/>
                <w:szCs w:val="24"/>
              </w:rPr>
              <w:t xml:space="preserve">, </w:t>
            </w:r>
          </w:p>
          <w:p w14:paraId="238E5861" w14:textId="77777777" w:rsidR="00C02204" w:rsidRPr="00CE4DFE" w:rsidRDefault="00C02204" w:rsidP="00766008">
            <w:pPr>
              <w:rPr>
                <w:rFonts w:ascii="Tahoma" w:hAnsi="Tahoma" w:cs="Tahoma"/>
                <w:sz w:val="24"/>
                <w:szCs w:val="24"/>
              </w:rPr>
            </w:pPr>
          </w:p>
        </w:tc>
        <w:tc>
          <w:tcPr>
            <w:tcW w:w="5174" w:type="dxa"/>
          </w:tcPr>
          <w:p w14:paraId="31F0EB6F" w14:textId="359B0B84" w:rsidR="00C02204" w:rsidRPr="00CE4DFE" w:rsidRDefault="00DA1A72" w:rsidP="00766008">
            <w:pPr>
              <w:pStyle w:val="NoSpacing"/>
              <w:ind w:left="0"/>
              <w:rPr>
                <w:sz w:val="24"/>
                <w:szCs w:val="24"/>
              </w:rPr>
            </w:pPr>
            <w:r w:rsidRPr="00CE4DFE">
              <w:rPr>
                <w:sz w:val="24"/>
                <w:szCs w:val="24"/>
                <w:lang w:val="en-GB"/>
              </w:rPr>
              <w:t>The undersigned, …………………………, personal number ....................., residing at ………… No, ………………. Str./Blvd., …… fl., ………. flat, ……….. city, in the capacity of representative of ……………………, seat and registered office ………………………, No ………………., …………….. Str./Blvd., fl.……., a company duly entered in the Commercial Register and the Register of Non-Profit Legal Entities of the Registry Agency with company identification code …………….. - holding ....................... / ....................... / registered voting shares in uncertificated (dematerialized) form from the capital of Telelink Business Services Group AD, UIC 205744019, pursuant to Art. 116, para. 1 of the Public Offering of Securities Act</w:t>
            </w:r>
            <w:r w:rsidRPr="00CE4DFE">
              <w:rPr>
                <w:sz w:val="24"/>
                <w:szCs w:val="24"/>
              </w:rPr>
              <w:t>,</w:t>
            </w:r>
          </w:p>
          <w:p w14:paraId="26E134A4" w14:textId="77777777" w:rsidR="00C02204" w:rsidRPr="00CE4DFE" w:rsidRDefault="00C02204" w:rsidP="00766008">
            <w:pPr>
              <w:rPr>
                <w:rFonts w:ascii="Tahoma" w:hAnsi="Tahoma" w:cs="Tahoma"/>
                <w:sz w:val="24"/>
                <w:szCs w:val="24"/>
                <w:lang w:val="en-GB"/>
              </w:rPr>
            </w:pPr>
          </w:p>
        </w:tc>
      </w:tr>
      <w:tr w:rsidR="00C02204" w:rsidRPr="0048142B" w14:paraId="0E2521BC" w14:textId="77777777" w:rsidTr="352B80D5">
        <w:tc>
          <w:tcPr>
            <w:tcW w:w="5174" w:type="dxa"/>
          </w:tcPr>
          <w:p w14:paraId="50660AD0" w14:textId="77777777" w:rsidR="00C02204" w:rsidRPr="00CE4DFE" w:rsidRDefault="00C02204" w:rsidP="00766008">
            <w:pPr>
              <w:pStyle w:val="NoSpacing"/>
              <w:ind w:left="32"/>
              <w:jc w:val="center"/>
              <w:rPr>
                <w:sz w:val="24"/>
                <w:szCs w:val="24"/>
              </w:rPr>
            </w:pPr>
            <w:r w:rsidRPr="00CE4DFE">
              <w:rPr>
                <w:b/>
                <w:sz w:val="24"/>
                <w:szCs w:val="24"/>
              </w:rPr>
              <w:t>УПЪЛНОМОЩАВАМ:</w:t>
            </w:r>
          </w:p>
          <w:p w14:paraId="19D4A1AB" w14:textId="77777777" w:rsidR="00C02204" w:rsidRPr="00CE4DFE" w:rsidRDefault="00C02204" w:rsidP="00766008">
            <w:pPr>
              <w:ind w:left="32" w:hanging="10"/>
              <w:rPr>
                <w:rFonts w:ascii="Tahoma" w:hAnsi="Tahoma" w:cs="Tahoma"/>
                <w:sz w:val="24"/>
                <w:szCs w:val="24"/>
              </w:rPr>
            </w:pPr>
          </w:p>
        </w:tc>
        <w:tc>
          <w:tcPr>
            <w:tcW w:w="5174" w:type="dxa"/>
          </w:tcPr>
          <w:p w14:paraId="6AB64404" w14:textId="77777777" w:rsidR="00C02204" w:rsidRPr="00CE4DFE" w:rsidRDefault="00C02204" w:rsidP="00766008">
            <w:pPr>
              <w:pStyle w:val="NoSpacing"/>
              <w:ind w:left="709" w:right="175" w:firstLine="0"/>
              <w:jc w:val="center"/>
              <w:rPr>
                <w:b/>
                <w:sz w:val="24"/>
                <w:szCs w:val="24"/>
                <w:lang w:val="en-GB"/>
              </w:rPr>
            </w:pPr>
            <w:r w:rsidRPr="00CE4DFE">
              <w:rPr>
                <w:b/>
                <w:sz w:val="24"/>
                <w:szCs w:val="24"/>
                <w:lang w:val="en-GB"/>
              </w:rPr>
              <w:t>HEREBY MAKE, CONSTITUTE AND APPOINT:</w:t>
            </w:r>
          </w:p>
          <w:p w14:paraId="0D4AEAFA" w14:textId="77777777" w:rsidR="00C02204" w:rsidRPr="00CE4DFE" w:rsidRDefault="00C02204" w:rsidP="00766008">
            <w:pPr>
              <w:rPr>
                <w:rFonts w:ascii="Tahoma" w:hAnsi="Tahoma" w:cs="Tahoma"/>
                <w:sz w:val="24"/>
                <w:szCs w:val="24"/>
                <w:lang w:val="en-GB"/>
              </w:rPr>
            </w:pPr>
          </w:p>
        </w:tc>
      </w:tr>
      <w:tr w:rsidR="00C02204" w:rsidRPr="0048142B" w14:paraId="691E4C7E" w14:textId="77777777" w:rsidTr="352B80D5">
        <w:tc>
          <w:tcPr>
            <w:tcW w:w="5174" w:type="dxa"/>
          </w:tcPr>
          <w:p w14:paraId="76D3775E" w14:textId="77777777" w:rsidR="00C02204" w:rsidRPr="00CE4DFE" w:rsidRDefault="00C02204" w:rsidP="00766008">
            <w:pPr>
              <w:pStyle w:val="NoSpacing"/>
              <w:ind w:left="32"/>
              <w:rPr>
                <w:b/>
                <w:bCs/>
                <w:sz w:val="24"/>
                <w:szCs w:val="24"/>
              </w:rPr>
            </w:pPr>
            <w:r w:rsidRPr="00CE4DFE">
              <w:rPr>
                <w:b/>
                <w:bCs/>
                <w:sz w:val="24"/>
                <w:szCs w:val="24"/>
              </w:rPr>
              <w:t xml:space="preserve">В случай на пълномощник физическо лице </w:t>
            </w:r>
          </w:p>
          <w:p w14:paraId="56A1FD1E" w14:textId="77777777" w:rsidR="000F24E4" w:rsidRPr="00CE4DFE" w:rsidRDefault="000F24E4" w:rsidP="00766008">
            <w:pPr>
              <w:pStyle w:val="NoSpacing"/>
              <w:tabs>
                <w:tab w:val="left" w:pos="32"/>
              </w:tabs>
              <w:ind w:left="0" w:firstLine="0"/>
              <w:rPr>
                <w:sz w:val="24"/>
                <w:szCs w:val="24"/>
              </w:rPr>
            </w:pPr>
            <w:r w:rsidRPr="00CE4DFE">
              <w:rPr>
                <w:b/>
                <w:bCs/>
                <w:sz w:val="24"/>
                <w:szCs w:val="24"/>
              </w:rPr>
              <w:t>………………………</w:t>
            </w:r>
            <w:r w:rsidRPr="00CE4DFE">
              <w:rPr>
                <w:sz w:val="24"/>
                <w:szCs w:val="24"/>
              </w:rPr>
              <w:t xml:space="preserve">, ЕГН ………………………, л.к. № ……………., издадена от МВР ………… на .......................г., с адрес: …………….., бул./ул. …………………, №….., ет. ………, ап. …………, или </w:t>
            </w:r>
          </w:p>
          <w:p w14:paraId="418BE384" w14:textId="77777777" w:rsidR="00C02204" w:rsidRPr="00CE4DFE" w:rsidRDefault="00C02204" w:rsidP="00766008">
            <w:pPr>
              <w:ind w:left="32" w:hanging="10"/>
              <w:rPr>
                <w:rFonts w:ascii="Tahoma" w:hAnsi="Tahoma" w:cs="Tahoma"/>
                <w:sz w:val="24"/>
                <w:szCs w:val="24"/>
              </w:rPr>
            </w:pPr>
          </w:p>
        </w:tc>
        <w:tc>
          <w:tcPr>
            <w:tcW w:w="5174" w:type="dxa"/>
          </w:tcPr>
          <w:p w14:paraId="3008BB8C" w14:textId="77777777" w:rsidR="00C02204" w:rsidRPr="00CE4DFE" w:rsidRDefault="00C02204" w:rsidP="00766008">
            <w:pPr>
              <w:pStyle w:val="NoSpacing"/>
              <w:ind w:left="38" w:right="175" w:firstLine="0"/>
              <w:rPr>
                <w:b/>
                <w:sz w:val="24"/>
                <w:szCs w:val="24"/>
                <w:lang w:val="en-GB"/>
              </w:rPr>
            </w:pPr>
            <w:r w:rsidRPr="00CE4DFE">
              <w:rPr>
                <w:b/>
                <w:sz w:val="24"/>
                <w:szCs w:val="24"/>
                <w:lang w:val="en-GB"/>
              </w:rPr>
              <w:t>In the case of proxy – natural person</w:t>
            </w:r>
          </w:p>
          <w:p w14:paraId="65334566" w14:textId="77777777" w:rsidR="00C02204" w:rsidRPr="00CE4DFE" w:rsidRDefault="00010F69" w:rsidP="00766008">
            <w:pPr>
              <w:jc w:val="both"/>
              <w:rPr>
                <w:rFonts w:ascii="Tahoma" w:eastAsia="Tahoma" w:hAnsi="Tahoma" w:cs="Tahoma"/>
                <w:color w:val="000000"/>
                <w:kern w:val="0"/>
                <w:sz w:val="24"/>
                <w:szCs w:val="24"/>
                <w:lang w:val="en-GB" w:eastAsia="bg-BG"/>
                <w14:ligatures w14:val="none"/>
              </w:rPr>
            </w:pPr>
            <w:r w:rsidRPr="00CE4DFE">
              <w:rPr>
                <w:rFonts w:ascii="Tahoma" w:eastAsia="Tahoma" w:hAnsi="Tahoma" w:cs="Tahoma"/>
                <w:b/>
                <w:bCs/>
                <w:color w:val="000000"/>
                <w:kern w:val="0"/>
                <w:sz w:val="24"/>
                <w:szCs w:val="24"/>
                <w:lang w:val="en-GB" w:eastAsia="bg-BG"/>
                <w14:ligatures w14:val="none"/>
              </w:rPr>
              <w:t xml:space="preserve">…………………………, </w:t>
            </w:r>
            <w:r w:rsidRPr="00CE4DFE">
              <w:rPr>
                <w:rFonts w:ascii="Tahoma" w:eastAsia="Tahoma" w:hAnsi="Tahoma" w:cs="Tahoma"/>
                <w:color w:val="000000"/>
                <w:kern w:val="0"/>
                <w:sz w:val="24"/>
                <w:szCs w:val="24"/>
                <w:lang w:val="en-GB" w:eastAsia="bg-BG"/>
                <w14:ligatures w14:val="none"/>
              </w:rPr>
              <w:t xml:space="preserve">personal number ....................., identity card № ……….., issued by the Ministry of Interior ……….. on ………………., residing at ………… No, ………………. Str./Blvd., …… fl., ………. flat, ………..city </w:t>
            </w:r>
          </w:p>
          <w:p w14:paraId="2EA41DF7" w14:textId="637AB089" w:rsidR="00E14397" w:rsidRPr="00CE4DFE" w:rsidRDefault="00E14397" w:rsidP="00766008">
            <w:pPr>
              <w:jc w:val="both"/>
              <w:rPr>
                <w:rFonts w:ascii="Tahoma" w:hAnsi="Tahoma" w:cs="Tahoma"/>
                <w:sz w:val="24"/>
                <w:szCs w:val="24"/>
                <w:lang w:val="en-GB"/>
              </w:rPr>
            </w:pPr>
          </w:p>
        </w:tc>
      </w:tr>
      <w:tr w:rsidR="00C02204" w:rsidRPr="0048142B" w14:paraId="4E1D35FD" w14:textId="77777777" w:rsidTr="352B80D5">
        <w:tc>
          <w:tcPr>
            <w:tcW w:w="5174" w:type="dxa"/>
          </w:tcPr>
          <w:p w14:paraId="3A3327AB" w14:textId="77777777" w:rsidR="00C02204" w:rsidRPr="00CE4DFE" w:rsidRDefault="00C02204" w:rsidP="00766008">
            <w:pPr>
              <w:pStyle w:val="NoSpacing"/>
              <w:ind w:left="0"/>
              <w:rPr>
                <w:b/>
                <w:bCs/>
                <w:sz w:val="24"/>
                <w:szCs w:val="24"/>
              </w:rPr>
            </w:pPr>
            <w:r w:rsidRPr="00CE4DFE">
              <w:rPr>
                <w:b/>
                <w:bCs/>
                <w:sz w:val="24"/>
                <w:szCs w:val="24"/>
              </w:rPr>
              <w:t xml:space="preserve">В случай на пълномощник юридическо лице </w:t>
            </w:r>
          </w:p>
          <w:p w14:paraId="562B5BBE" w14:textId="77777777" w:rsidR="00B047F1" w:rsidRPr="00CE4DFE" w:rsidRDefault="00B047F1" w:rsidP="00766008">
            <w:pPr>
              <w:pStyle w:val="NoSpacing"/>
              <w:ind w:left="0"/>
              <w:rPr>
                <w:sz w:val="24"/>
                <w:szCs w:val="24"/>
              </w:rPr>
            </w:pPr>
            <w:r w:rsidRPr="00CE4DFE">
              <w:rPr>
                <w:b/>
                <w:bCs/>
                <w:sz w:val="24"/>
                <w:szCs w:val="24"/>
              </w:rPr>
              <w:t>……………………</w:t>
            </w:r>
            <w:r w:rsidRPr="00CE4DFE">
              <w:rPr>
                <w:sz w:val="24"/>
                <w:szCs w:val="24"/>
              </w:rPr>
              <w:t xml:space="preserve">, със седалище и адрес на управление: ………………………, бул./ул. .………………. №…., ет. ……., ЕИК …………….., представлявано от …………………………, ЕГН ....................., л.к. № ……………., издадена от МВР ………… на .......................г.,  в качеството му на .....................................  </w:t>
            </w:r>
          </w:p>
          <w:p w14:paraId="578592E7" w14:textId="1F85416B" w:rsidR="00C02204" w:rsidRPr="00CE4DFE" w:rsidRDefault="00C02204" w:rsidP="00766008">
            <w:pPr>
              <w:pStyle w:val="NoSpacing"/>
              <w:ind w:left="0"/>
              <w:rPr>
                <w:sz w:val="24"/>
                <w:szCs w:val="24"/>
              </w:rPr>
            </w:pPr>
            <w:r w:rsidRPr="00CE4DFE">
              <w:rPr>
                <w:sz w:val="24"/>
                <w:szCs w:val="24"/>
              </w:rPr>
              <w:t xml:space="preserve">  </w:t>
            </w:r>
          </w:p>
          <w:p w14:paraId="1A77BECA" w14:textId="77777777" w:rsidR="00C02204" w:rsidRPr="00CE4DFE" w:rsidRDefault="00C02204" w:rsidP="00766008">
            <w:pPr>
              <w:rPr>
                <w:rFonts w:ascii="Tahoma" w:hAnsi="Tahoma" w:cs="Tahoma"/>
                <w:sz w:val="24"/>
                <w:szCs w:val="24"/>
              </w:rPr>
            </w:pPr>
          </w:p>
        </w:tc>
        <w:tc>
          <w:tcPr>
            <w:tcW w:w="5174" w:type="dxa"/>
          </w:tcPr>
          <w:p w14:paraId="53313D2B" w14:textId="77777777" w:rsidR="00C02204" w:rsidRPr="00CE4DFE" w:rsidRDefault="00C02204" w:rsidP="00766008">
            <w:pPr>
              <w:pStyle w:val="NoSpacing"/>
              <w:ind w:left="37" w:right="175" w:firstLine="0"/>
              <w:rPr>
                <w:b/>
                <w:bCs/>
                <w:sz w:val="24"/>
                <w:szCs w:val="24"/>
                <w:lang w:val="en-GB"/>
              </w:rPr>
            </w:pPr>
            <w:r w:rsidRPr="00CE4DFE">
              <w:rPr>
                <w:b/>
                <w:sz w:val="24"/>
                <w:szCs w:val="24"/>
                <w:lang w:val="en-GB"/>
              </w:rPr>
              <w:t>In case of proxy – legal entity</w:t>
            </w:r>
            <w:r w:rsidRPr="00CE4DFE">
              <w:rPr>
                <w:b/>
                <w:bCs/>
                <w:sz w:val="24"/>
                <w:szCs w:val="24"/>
                <w:lang w:val="en-GB"/>
              </w:rPr>
              <w:t xml:space="preserve"> </w:t>
            </w:r>
          </w:p>
          <w:p w14:paraId="2304822D" w14:textId="49A04C06" w:rsidR="00C02204" w:rsidRPr="00CE4DFE" w:rsidRDefault="005A3888" w:rsidP="00766008">
            <w:pPr>
              <w:pStyle w:val="NoSpacing"/>
              <w:ind w:left="0"/>
              <w:rPr>
                <w:sz w:val="24"/>
                <w:szCs w:val="24"/>
                <w:lang w:val="en-GB"/>
              </w:rPr>
            </w:pPr>
            <w:r w:rsidRPr="00CE4DFE">
              <w:rPr>
                <w:b/>
                <w:bCs/>
                <w:sz w:val="24"/>
                <w:szCs w:val="24"/>
                <w:lang w:val="en-GB"/>
              </w:rPr>
              <w:t xml:space="preserve">……………………, </w:t>
            </w:r>
            <w:r w:rsidRPr="00CE4DFE">
              <w:rPr>
                <w:sz w:val="24"/>
                <w:szCs w:val="24"/>
                <w:lang w:val="en-GB"/>
              </w:rPr>
              <w:t>seat and registered office ………………………, No ………………., …………… Str./Blvd., fl. ……., company identification code: ………………………, duly represented by  …………………………, personal number....................., identity card № ……………., issued by the Ministry of Interior ………… on ......................., in the capacity of .....................................</w:t>
            </w:r>
            <w:r w:rsidR="00C02204" w:rsidRPr="00CE4DFE">
              <w:rPr>
                <w:sz w:val="24"/>
                <w:szCs w:val="24"/>
                <w:lang w:val="en-GB"/>
              </w:rPr>
              <w:t xml:space="preserve">  </w:t>
            </w:r>
          </w:p>
          <w:p w14:paraId="7EDF0DB1" w14:textId="77777777" w:rsidR="00C02204" w:rsidRPr="00CE4DFE" w:rsidRDefault="00C02204" w:rsidP="00766008">
            <w:pPr>
              <w:rPr>
                <w:rFonts w:ascii="Tahoma" w:hAnsi="Tahoma" w:cs="Tahoma"/>
                <w:sz w:val="24"/>
                <w:szCs w:val="24"/>
                <w:lang w:val="en-GB"/>
              </w:rPr>
            </w:pPr>
          </w:p>
        </w:tc>
      </w:tr>
      <w:tr w:rsidR="00C02204" w:rsidRPr="0048142B" w14:paraId="39C5EFA9" w14:textId="77777777" w:rsidTr="352B80D5">
        <w:tc>
          <w:tcPr>
            <w:tcW w:w="5174" w:type="dxa"/>
          </w:tcPr>
          <w:p w14:paraId="0C24CC31" w14:textId="2B711D35" w:rsidR="00C02204" w:rsidRPr="00CE4DFE" w:rsidRDefault="00C17118" w:rsidP="00766008">
            <w:pPr>
              <w:pStyle w:val="NoSpacing"/>
              <w:ind w:left="0"/>
              <w:rPr>
                <w:sz w:val="24"/>
                <w:szCs w:val="24"/>
              </w:rPr>
            </w:pPr>
            <w:r w:rsidRPr="00CE4DFE">
              <w:rPr>
                <w:sz w:val="24"/>
                <w:szCs w:val="24"/>
              </w:rPr>
              <w:t xml:space="preserve">да ме представлява/да представлява управляваното от мен дружество на извънредното общо събрание на акционерите на „Телелинк Бизнес Сървисис Груп“ АД, гр. София („Дружеството“) на </w:t>
            </w:r>
            <w:r w:rsidR="009A202C" w:rsidRPr="00CE4DFE">
              <w:rPr>
                <w:sz w:val="24"/>
                <w:szCs w:val="24"/>
              </w:rPr>
              <w:t>13</w:t>
            </w:r>
            <w:r w:rsidRPr="00CE4DFE">
              <w:rPr>
                <w:sz w:val="24"/>
                <w:szCs w:val="24"/>
              </w:rPr>
              <w:t>.</w:t>
            </w:r>
            <w:r w:rsidR="009A202C" w:rsidRPr="00CE4DFE">
              <w:rPr>
                <w:sz w:val="24"/>
                <w:szCs w:val="24"/>
              </w:rPr>
              <w:t>02</w:t>
            </w:r>
            <w:r w:rsidRPr="00CE4DFE">
              <w:rPr>
                <w:sz w:val="24"/>
                <w:szCs w:val="24"/>
              </w:rPr>
              <w:t>.202</w:t>
            </w:r>
            <w:r w:rsidR="009A202C" w:rsidRPr="00CE4DFE">
              <w:rPr>
                <w:sz w:val="24"/>
                <w:szCs w:val="24"/>
              </w:rPr>
              <w:t>5</w:t>
            </w:r>
            <w:r w:rsidRPr="00CE4DFE">
              <w:rPr>
                <w:sz w:val="24"/>
                <w:szCs w:val="24"/>
              </w:rPr>
              <w:t xml:space="preserve"> г. от 10:00 часа </w:t>
            </w:r>
            <w:r w:rsidR="00646012" w:rsidRPr="00CE4DFE">
              <w:rPr>
                <w:sz w:val="24"/>
                <w:szCs w:val="24"/>
              </w:rPr>
              <w:t xml:space="preserve">(Източноевропейско стандартно време </w:t>
            </w:r>
            <w:r w:rsidR="00646012" w:rsidRPr="00CE4DFE">
              <w:rPr>
                <w:sz w:val="24"/>
                <w:szCs w:val="24"/>
              </w:rPr>
              <w:lastRenderedPageBreak/>
              <w:t>EET=UTC+</w:t>
            </w:r>
            <w:r w:rsidR="009A202C" w:rsidRPr="00CE4DFE">
              <w:rPr>
                <w:sz w:val="24"/>
                <w:szCs w:val="24"/>
              </w:rPr>
              <w:t>2</w:t>
            </w:r>
            <w:r w:rsidR="00646012" w:rsidRPr="00CE4DFE">
              <w:rPr>
                <w:sz w:val="24"/>
                <w:szCs w:val="24"/>
              </w:rPr>
              <w:t xml:space="preserve"> (координирано универсално време UTC) </w:t>
            </w:r>
            <w:r w:rsidRPr="00CE4DFE">
              <w:rPr>
                <w:sz w:val="24"/>
                <w:szCs w:val="24"/>
              </w:rPr>
              <w:t>(координирано универсално време UTC)) в седалището на Дружеството в гр. София и с място на провеждане: гр. София, район „Витоша“, в.з. „Малинова долина“, ул. „Панорама София” № 6, Бизнес център Ричхил, партер, Конферентен център „Ричхил“, с уникален идентификационен код TBSG</w:t>
            </w:r>
            <w:r w:rsidR="009A202C" w:rsidRPr="00CE4DFE">
              <w:rPr>
                <w:sz w:val="24"/>
                <w:szCs w:val="24"/>
              </w:rPr>
              <w:t>1302</w:t>
            </w:r>
            <w:r w:rsidRPr="00CE4DFE">
              <w:rPr>
                <w:sz w:val="24"/>
                <w:szCs w:val="24"/>
              </w:rPr>
              <w:t>202</w:t>
            </w:r>
            <w:r w:rsidR="009A202C" w:rsidRPr="00CE4DFE">
              <w:rPr>
                <w:sz w:val="24"/>
                <w:szCs w:val="24"/>
              </w:rPr>
              <w:t>5</w:t>
            </w:r>
            <w:r w:rsidRPr="00CE4DFE">
              <w:rPr>
                <w:sz w:val="24"/>
                <w:szCs w:val="24"/>
              </w:rPr>
              <w:t xml:space="preserve">EGMS, а при липса на кворум - на </w:t>
            </w:r>
            <w:r w:rsidR="009A202C" w:rsidRPr="00CE4DFE">
              <w:rPr>
                <w:sz w:val="24"/>
                <w:szCs w:val="24"/>
              </w:rPr>
              <w:t>28</w:t>
            </w:r>
            <w:r w:rsidRPr="00CE4DFE">
              <w:rPr>
                <w:sz w:val="24"/>
                <w:szCs w:val="24"/>
              </w:rPr>
              <w:t>.</w:t>
            </w:r>
            <w:r w:rsidR="009A202C" w:rsidRPr="00CE4DFE">
              <w:rPr>
                <w:sz w:val="24"/>
                <w:szCs w:val="24"/>
              </w:rPr>
              <w:t>02</w:t>
            </w:r>
            <w:r w:rsidRPr="00CE4DFE">
              <w:rPr>
                <w:sz w:val="24"/>
                <w:szCs w:val="24"/>
              </w:rPr>
              <w:t>.202</w:t>
            </w:r>
            <w:r w:rsidR="009A202C" w:rsidRPr="00CE4DFE">
              <w:rPr>
                <w:sz w:val="24"/>
                <w:szCs w:val="24"/>
              </w:rPr>
              <w:t>5</w:t>
            </w:r>
            <w:r w:rsidRPr="00CE4DFE">
              <w:rPr>
                <w:sz w:val="24"/>
                <w:szCs w:val="24"/>
              </w:rPr>
              <w:t xml:space="preserve"> г. от 10:00 часа (Източноевропейско стандартно време EET=UTC+2 (координирано универсално време UTC)) на същото място и при същия дневен ред и да гласува с всички притежавани от мен/ представляваното от мен дружество ........................... акции по въпросите от дневния ред съгласно указания по-долу начин, а именно</w:t>
            </w:r>
            <w:r w:rsidR="00C02204" w:rsidRPr="00CE4DFE">
              <w:rPr>
                <w:sz w:val="24"/>
                <w:szCs w:val="24"/>
              </w:rPr>
              <w:t xml:space="preserve">: </w:t>
            </w:r>
          </w:p>
          <w:p w14:paraId="7606360F" w14:textId="77777777" w:rsidR="00C02204" w:rsidRPr="00CE4DFE" w:rsidRDefault="00C02204" w:rsidP="00766008">
            <w:pPr>
              <w:ind w:firstLine="32"/>
              <w:rPr>
                <w:rFonts w:ascii="Tahoma" w:hAnsi="Tahoma" w:cs="Tahoma"/>
                <w:sz w:val="24"/>
                <w:szCs w:val="24"/>
              </w:rPr>
            </w:pPr>
          </w:p>
        </w:tc>
        <w:tc>
          <w:tcPr>
            <w:tcW w:w="5174" w:type="dxa"/>
          </w:tcPr>
          <w:p w14:paraId="6094B16E" w14:textId="7BB7FA90" w:rsidR="00C02204" w:rsidRPr="00CE4DFE" w:rsidRDefault="00375779" w:rsidP="00766008">
            <w:pPr>
              <w:pStyle w:val="NoSpacing"/>
              <w:ind w:left="0"/>
              <w:rPr>
                <w:sz w:val="24"/>
                <w:szCs w:val="24"/>
                <w:lang w:val="en-GB"/>
              </w:rPr>
            </w:pPr>
            <w:r w:rsidRPr="00CE4DFE">
              <w:rPr>
                <w:sz w:val="24"/>
                <w:szCs w:val="24"/>
                <w:lang w:val="en-GB"/>
              </w:rPr>
              <w:lastRenderedPageBreak/>
              <w:t xml:space="preserve">to represent me/the company, managed by me, at the Extraordinary General Meeting of Shareholders of Telelink Business Services Group AD, Sofia (the “Company”) convened on </w:t>
            </w:r>
            <w:r w:rsidR="009A202C" w:rsidRPr="00CE4DFE">
              <w:rPr>
                <w:sz w:val="24"/>
                <w:szCs w:val="24"/>
                <w:lang w:val="en-GB"/>
              </w:rPr>
              <w:t>13th</w:t>
            </w:r>
            <w:r w:rsidRPr="00CE4DFE">
              <w:rPr>
                <w:sz w:val="24"/>
                <w:szCs w:val="24"/>
                <w:lang w:val="en-GB"/>
              </w:rPr>
              <w:t xml:space="preserve"> of</w:t>
            </w:r>
            <w:r w:rsidR="009A202C" w:rsidRPr="00CE4DFE">
              <w:rPr>
                <w:sz w:val="24"/>
                <w:szCs w:val="24"/>
                <w:lang w:val="en-GB"/>
              </w:rPr>
              <w:t xml:space="preserve"> February</w:t>
            </w:r>
            <w:r w:rsidRPr="00CE4DFE">
              <w:rPr>
                <w:sz w:val="24"/>
                <w:szCs w:val="24"/>
                <w:lang w:val="en-GB"/>
              </w:rPr>
              <w:t xml:space="preserve">  202</w:t>
            </w:r>
            <w:r w:rsidR="009A202C" w:rsidRPr="00CE4DFE">
              <w:rPr>
                <w:sz w:val="24"/>
                <w:szCs w:val="24"/>
                <w:lang w:val="en-GB"/>
              </w:rPr>
              <w:t>5</w:t>
            </w:r>
            <w:r w:rsidRPr="00CE4DFE">
              <w:rPr>
                <w:sz w:val="24"/>
                <w:szCs w:val="24"/>
                <w:lang w:val="en-GB"/>
              </w:rPr>
              <w:t xml:space="preserve"> at 10:00 a.m. (Eastern European Time EET=UTC+2 (Coordinated Universal Time UTC)) at the Company's </w:t>
            </w:r>
            <w:r w:rsidRPr="00CE4DFE">
              <w:rPr>
                <w:sz w:val="24"/>
                <w:szCs w:val="24"/>
                <w:lang w:val="en-GB"/>
              </w:rPr>
              <w:lastRenderedPageBreak/>
              <w:t xml:space="preserve">headquarters in Sofia and with venue: Sofia, Vitosha District, </w:t>
            </w:r>
            <w:proofErr w:type="spellStart"/>
            <w:r w:rsidRPr="00CE4DFE">
              <w:rPr>
                <w:sz w:val="24"/>
                <w:szCs w:val="24"/>
                <w:lang w:val="en-GB"/>
              </w:rPr>
              <w:t>v.a.</w:t>
            </w:r>
            <w:proofErr w:type="spellEnd"/>
            <w:r w:rsidRPr="00CE4DFE">
              <w:rPr>
                <w:sz w:val="24"/>
                <w:szCs w:val="24"/>
                <w:lang w:val="en-GB"/>
              </w:rPr>
              <w:t xml:space="preserve"> "</w:t>
            </w:r>
            <w:proofErr w:type="spellStart"/>
            <w:r w:rsidRPr="00CE4DFE">
              <w:rPr>
                <w:sz w:val="24"/>
                <w:szCs w:val="24"/>
                <w:lang w:val="en-GB"/>
              </w:rPr>
              <w:t>Malinova</w:t>
            </w:r>
            <w:proofErr w:type="spellEnd"/>
            <w:r w:rsidRPr="00CE4DFE">
              <w:rPr>
                <w:sz w:val="24"/>
                <w:szCs w:val="24"/>
                <w:lang w:val="en-GB"/>
              </w:rPr>
              <w:t xml:space="preserve"> Dolina", 6 Panorama Sofia Str., Richhill Business </w:t>
            </w:r>
            <w:proofErr w:type="spellStart"/>
            <w:r w:rsidRPr="00CE4DFE">
              <w:rPr>
                <w:sz w:val="24"/>
                <w:szCs w:val="24"/>
                <w:lang w:val="en-GB"/>
              </w:rPr>
              <w:t>Center</w:t>
            </w:r>
            <w:proofErr w:type="spellEnd"/>
            <w:r w:rsidRPr="00CE4DFE">
              <w:rPr>
                <w:sz w:val="24"/>
                <w:szCs w:val="24"/>
                <w:lang w:val="en-GB"/>
              </w:rPr>
              <w:t>, ground floor, Conference centre Richhill, with unique identification code TBSG</w:t>
            </w:r>
            <w:r w:rsidR="009A202C" w:rsidRPr="00CE4DFE">
              <w:rPr>
                <w:sz w:val="24"/>
                <w:szCs w:val="24"/>
                <w:lang w:val="en-GB"/>
              </w:rPr>
              <w:t>1302</w:t>
            </w:r>
            <w:r w:rsidRPr="00CE4DFE">
              <w:rPr>
                <w:sz w:val="24"/>
                <w:szCs w:val="24"/>
                <w:lang w:val="en-GB"/>
              </w:rPr>
              <w:t>202</w:t>
            </w:r>
            <w:r w:rsidR="009A202C" w:rsidRPr="00CE4DFE">
              <w:rPr>
                <w:sz w:val="24"/>
                <w:szCs w:val="24"/>
                <w:lang w:val="en-GB"/>
              </w:rPr>
              <w:t>5</w:t>
            </w:r>
            <w:r w:rsidRPr="00CE4DFE">
              <w:rPr>
                <w:sz w:val="24"/>
                <w:szCs w:val="24"/>
                <w:lang w:val="en-GB"/>
              </w:rPr>
              <w:t xml:space="preserve">EGMS, respectively in the absence of a quorum on </w:t>
            </w:r>
            <w:r w:rsidR="009A202C" w:rsidRPr="00CE4DFE">
              <w:rPr>
                <w:sz w:val="24"/>
                <w:szCs w:val="24"/>
                <w:lang w:val="en-GB"/>
              </w:rPr>
              <w:t>28</w:t>
            </w:r>
            <w:r w:rsidRPr="00CE4DFE">
              <w:rPr>
                <w:sz w:val="24"/>
                <w:szCs w:val="24"/>
                <w:lang w:val="en-GB"/>
              </w:rPr>
              <w:t xml:space="preserve">th of </w:t>
            </w:r>
            <w:r w:rsidR="009A202C" w:rsidRPr="00CE4DFE">
              <w:rPr>
                <w:sz w:val="24"/>
                <w:szCs w:val="24"/>
                <w:lang w:val="en-GB"/>
              </w:rPr>
              <w:t>February</w:t>
            </w:r>
            <w:r w:rsidRPr="00CE4DFE">
              <w:rPr>
                <w:sz w:val="24"/>
                <w:szCs w:val="24"/>
                <w:lang w:val="en-GB"/>
              </w:rPr>
              <w:t xml:space="preserve"> 202</w:t>
            </w:r>
            <w:r w:rsidR="009A202C" w:rsidRPr="00CE4DFE">
              <w:rPr>
                <w:sz w:val="24"/>
                <w:szCs w:val="24"/>
                <w:lang w:val="en-GB"/>
              </w:rPr>
              <w:t>5</w:t>
            </w:r>
            <w:r w:rsidRPr="00CE4DFE">
              <w:rPr>
                <w:sz w:val="24"/>
                <w:szCs w:val="24"/>
                <w:lang w:val="en-GB"/>
              </w:rPr>
              <w:t xml:space="preserve"> at 10:00 a.m. (Eastern European Time EET = UTC+2 (Coordinated Universal Time UTC)) at the same place and with the same agenda and to vote with all ........................... shares hold by me/the company, represented by me on the items of the agenda in the below referred manner and in particular</w:t>
            </w:r>
            <w:r w:rsidR="00C02204" w:rsidRPr="00CE4DFE">
              <w:rPr>
                <w:sz w:val="24"/>
                <w:szCs w:val="24"/>
                <w:lang w:val="en-GB"/>
              </w:rPr>
              <w:t xml:space="preserve">: </w:t>
            </w:r>
          </w:p>
          <w:p w14:paraId="6754C2E6" w14:textId="77777777" w:rsidR="00C02204" w:rsidRPr="00CE4DFE" w:rsidRDefault="00C02204" w:rsidP="00766008">
            <w:pPr>
              <w:rPr>
                <w:rFonts w:ascii="Tahoma" w:hAnsi="Tahoma" w:cs="Tahoma"/>
                <w:sz w:val="24"/>
                <w:szCs w:val="24"/>
                <w:lang w:val="en-GB"/>
              </w:rPr>
            </w:pPr>
          </w:p>
        </w:tc>
      </w:tr>
      <w:tr w:rsidR="005F050E" w:rsidRPr="0048142B" w14:paraId="3D7C9BB2" w14:textId="77777777" w:rsidTr="352B80D5">
        <w:tc>
          <w:tcPr>
            <w:tcW w:w="5174" w:type="dxa"/>
          </w:tcPr>
          <w:p w14:paraId="2044A696" w14:textId="77777777" w:rsidR="00474ACB" w:rsidRPr="00CE4DFE" w:rsidRDefault="00474ACB" w:rsidP="00766008">
            <w:pPr>
              <w:numPr>
                <w:ilvl w:val="0"/>
                <w:numId w:val="1"/>
              </w:numPr>
              <w:ind w:left="31" w:firstLine="0"/>
              <w:rPr>
                <w:rFonts w:ascii="Tahoma" w:eastAsia="Times New Roman" w:hAnsi="Tahoma" w:cs="Tahoma"/>
                <w:b/>
                <w:sz w:val="24"/>
                <w:szCs w:val="24"/>
              </w:rPr>
            </w:pPr>
            <w:r w:rsidRPr="00CE4DFE">
              <w:rPr>
                <w:rFonts w:ascii="Tahoma" w:eastAsia="Times New Roman" w:hAnsi="Tahoma" w:cs="Tahoma"/>
                <w:b/>
                <w:sz w:val="24"/>
                <w:szCs w:val="24"/>
              </w:rPr>
              <w:lastRenderedPageBreak/>
              <w:t>ПРОЦЕДУРНИ ВЪПРОСИ:</w:t>
            </w:r>
          </w:p>
          <w:p w14:paraId="04B79AFE" w14:textId="77777777" w:rsidR="00474ACB" w:rsidRPr="00CE4DFE" w:rsidRDefault="00474ACB" w:rsidP="00766008">
            <w:pPr>
              <w:pStyle w:val="NoSpacing"/>
              <w:tabs>
                <w:tab w:val="left" w:pos="993"/>
              </w:tabs>
              <w:ind w:left="31" w:firstLine="0"/>
              <w:rPr>
                <w:b/>
                <w:sz w:val="24"/>
                <w:szCs w:val="24"/>
              </w:rPr>
            </w:pPr>
            <w:r w:rsidRPr="00CE4DFE">
              <w:rPr>
                <w:b/>
                <w:sz w:val="24"/>
                <w:szCs w:val="24"/>
              </w:rPr>
              <w:t>1. Избор на председател, секретар и преброители за провеждане на Общото събрание</w:t>
            </w:r>
          </w:p>
          <w:p w14:paraId="12C1B53A" w14:textId="36E45416" w:rsidR="00474ACB" w:rsidRPr="00CE4DFE" w:rsidRDefault="00474ACB" w:rsidP="00766008">
            <w:pPr>
              <w:pStyle w:val="NoSpacing"/>
              <w:ind w:left="31" w:firstLine="0"/>
              <w:rPr>
                <w:bCs/>
                <w:sz w:val="24"/>
                <w:szCs w:val="24"/>
              </w:rPr>
            </w:pPr>
            <w:r w:rsidRPr="00CE4DFE">
              <w:rPr>
                <w:bCs/>
                <w:sz w:val="24"/>
                <w:szCs w:val="24"/>
                <w:u w:val="single"/>
              </w:rPr>
              <w:t>Предложение за решение:</w:t>
            </w:r>
            <w:r w:rsidRPr="00CE4DFE">
              <w:rPr>
                <w:b/>
                <w:sz w:val="24"/>
                <w:szCs w:val="24"/>
              </w:rPr>
              <w:t xml:space="preserve"> </w:t>
            </w:r>
            <w:r w:rsidR="00515B83" w:rsidRPr="00CE4DFE">
              <w:rPr>
                <w:rFonts w:eastAsia="Rubik"/>
                <w:sz w:val="24"/>
                <w:szCs w:val="24"/>
              </w:rPr>
              <w:t xml:space="preserve">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w:t>
            </w:r>
            <w:bookmarkStart w:id="0" w:name="_Hlk164678795"/>
            <w:r w:rsidR="00515B83" w:rsidRPr="00CE4DFE">
              <w:rPr>
                <w:rFonts w:eastAsia="Rubik"/>
                <w:sz w:val="24"/>
                <w:szCs w:val="24"/>
              </w:rPr>
              <w:t>г-жа Даниела Пеева</w:t>
            </w:r>
            <w:bookmarkEnd w:id="0"/>
            <w:r w:rsidR="00515B83" w:rsidRPr="00CE4DFE">
              <w:rPr>
                <w:rFonts w:eastAsia="Rubik"/>
                <w:sz w:val="24"/>
                <w:szCs w:val="24"/>
              </w:rPr>
              <w:t>) и за преброител на гласовете – г-жа Йорданка Кленовска (а в нейно отсъствие г-жа Десислава Торозова)</w:t>
            </w:r>
            <w:r w:rsidRPr="00CE4DFE">
              <w:rPr>
                <w:bCs/>
                <w:sz w:val="24"/>
                <w:szCs w:val="24"/>
              </w:rPr>
              <w:t>.</w:t>
            </w:r>
          </w:p>
        </w:tc>
        <w:tc>
          <w:tcPr>
            <w:tcW w:w="5174" w:type="dxa"/>
          </w:tcPr>
          <w:p w14:paraId="2C523954" w14:textId="77777777" w:rsidR="00474ACB" w:rsidRPr="00CE4DFE" w:rsidRDefault="00474ACB" w:rsidP="00766008">
            <w:pPr>
              <w:ind w:left="28"/>
              <w:rPr>
                <w:rFonts w:ascii="Tahoma" w:eastAsia="Times New Roman" w:hAnsi="Tahoma" w:cs="Tahoma"/>
                <w:b/>
                <w:color w:val="000000"/>
                <w:sz w:val="24"/>
                <w:szCs w:val="24"/>
                <w:lang w:val="en-GB"/>
              </w:rPr>
            </w:pPr>
            <w:r w:rsidRPr="00CE4DFE">
              <w:rPr>
                <w:rFonts w:ascii="Tahoma" w:eastAsia="Times New Roman" w:hAnsi="Tahoma" w:cs="Tahoma"/>
                <w:b/>
                <w:sz w:val="24"/>
                <w:szCs w:val="24"/>
                <w:lang w:val="en-GB"/>
              </w:rPr>
              <w:t>I. PROCEDURAL MATTERS:</w:t>
            </w:r>
          </w:p>
          <w:p w14:paraId="696E1B63" w14:textId="13322FEA" w:rsidR="00474ACB" w:rsidRPr="00CE4DFE" w:rsidRDefault="00474ACB" w:rsidP="00766008">
            <w:pPr>
              <w:ind w:left="28"/>
              <w:jc w:val="both"/>
              <w:rPr>
                <w:rFonts w:ascii="Tahoma" w:eastAsia="Times New Roman" w:hAnsi="Tahoma" w:cs="Tahoma"/>
                <w:b/>
                <w:color w:val="000000" w:themeColor="text1"/>
                <w:sz w:val="24"/>
                <w:szCs w:val="24"/>
                <w:lang w:val="en-GB"/>
              </w:rPr>
            </w:pPr>
            <w:r w:rsidRPr="00CE4DFE">
              <w:rPr>
                <w:rFonts w:ascii="Tahoma" w:eastAsia="Times New Roman" w:hAnsi="Tahoma" w:cs="Tahoma"/>
                <w:b/>
                <w:color w:val="000000" w:themeColor="text1"/>
                <w:sz w:val="24"/>
                <w:szCs w:val="24"/>
                <w:lang w:val="en-GB"/>
              </w:rPr>
              <w:t>1. Election of a chairman, secretary and teller of votes for holding the General meeting</w:t>
            </w:r>
          </w:p>
          <w:p w14:paraId="4A340CDD" w14:textId="418F766B" w:rsidR="00474ACB" w:rsidRPr="00CE4DFE" w:rsidRDefault="00474ACB" w:rsidP="00766008">
            <w:pPr>
              <w:pStyle w:val="NoSpacing"/>
              <w:ind w:left="31" w:firstLine="0"/>
              <w:rPr>
                <w:rFonts w:eastAsia="Rubik"/>
                <w:bCs/>
                <w:sz w:val="24"/>
                <w:szCs w:val="24"/>
                <w:u w:val="single" w:color="000000"/>
                <w:lang w:val="en-GB"/>
              </w:rPr>
            </w:pPr>
            <w:r w:rsidRPr="00CE4DFE">
              <w:rPr>
                <w:rFonts w:eastAsia="Rubik"/>
                <w:bCs/>
                <w:sz w:val="24"/>
                <w:szCs w:val="24"/>
                <w:u w:val="single" w:color="000000"/>
                <w:lang w:val="en-GB"/>
              </w:rPr>
              <w:t>Proposed resolution</w:t>
            </w:r>
            <w:r w:rsidRPr="00CE4DFE">
              <w:rPr>
                <w:rFonts w:eastAsia="Rubik"/>
                <w:bCs/>
                <w:sz w:val="24"/>
                <w:szCs w:val="24"/>
                <w:u w:color="000000"/>
                <w:lang w:val="en-GB"/>
              </w:rPr>
              <w:t>:</w:t>
            </w:r>
            <w:r w:rsidRPr="00CE4DFE">
              <w:rPr>
                <w:rFonts w:eastAsia="Rubik"/>
                <w:b/>
                <w:sz w:val="24"/>
                <w:szCs w:val="24"/>
                <w:u w:color="000000"/>
                <w:lang w:val="en-GB"/>
              </w:rPr>
              <w:t xml:space="preserve"> </w:t>
            </w:r>
            <w:r w:rsidR="00A4146F" w:rsidRPr="00CE4DFE">
              <w:rPr>
                <w:rFonts w:eastAsia="Rubik"/>
                <w:bCs/>
                <w:sz w:val="24"/>
                <w:szCs w:val="24"/>
                <w:u w:color="000000"/>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00CE4DFE">
              <w:rPr>
                <w:rFonts w:eastAsia="Rubik"/>
                <w:bCs/>
                <w:sz w:val="24"/>
                <w:szCs w:val="24"/>
                <w:u w:color="000000"/>
                <w:lang w:val="en-GB"/>
              </w:rPr>
              <w:t>.</w:t>
            </w:r>
          </w:p>
          <w:p w14:paraId="49DE6369" w14:textId="77777777" w:rsidR="00474ACB" w:rsidRPr="00CE4DFE" w:rsidRDefault="00474ACB" w:rsidP="00766008">
            <w:pPr>
              <w:spacing w:line="300" w:lineRule="exact"/>
              <w:ind w:left="567"/>
              <w:rPr>
                <w:rFonts w:ascii="Tahoma" w:eastAsia="Times New Roman" w:hAnsi="Tahoma" w:cs="Tahoma"/>
                <w:bCs/>
                <w:color w:val="000000" w:themeColor="text1"/>
                <w:sz w:val="24"/>
                <w:szCs w:val="24"/>
                <w:lang w:val="en-GB"/>
              </w:rPr>
            </w:pPr>
          </w:p>
          <w:p w14:paraId="739886E9" w14:textId="77777777" w:rsidR="00474ACB" w:rsidRPr="00CE4DFE" w:rsidRDefault="00474ACB" w:rsidP="00766008">
            <w:pPr>
              <w:spacing w:line="300" w:lineRule="exact"/>
              <w:rPr>
                <w:rFonts w:ascii="Tahoma" w:hAnsi="Tahoma" w:cs="Tahoma"/>
                <w:sz w:val="24"/>
                <w:szCs w:val="24"/>
                <w:lang w:val="en-GB"/>
              </w:rPr>
            </w:pPr>
          </w:p>
        </w:tc>
      </w:tr>
      <w:tr w:rsidR="00C02204" w:rsidRPr="0048142B" w14:paraId="4D7E181C" w14:textId="77777777" w:rsidTr="352B80D5">
        <w:tc>
          <w:tcPr>
            <w:tcW w:w="5174" w:type="dxa"/>
          </w:tcPr>
          <w:p w14:paraId="41DD4ED0" w14:textId="7E4F863D" w:rsidR="00C02204" w:rsidRPr="00CE4DFE" w:rsidRDefault="00474ACB" w:rsidP="00766008">
            <w:pPr>
              <w:pStyle w:val="NoSpacing"/>
              <w:jc w:val="right"/>
              <w:rPr>
                <w:b/>
                <w:sz w:val="24"/>
                <w:szCs w:val="24"/>
              </w:rPr>
            </w:pPr>
            <w:r w:rsidRPr="00CE4DFE">
              <w:rPr>
                <w:b/>
                <w:sz w:val="24"/>
                <w:szCs w:val="24"/>
              </w:rPr>
              <w:t xml:space="preserve">Начин на гласуване:  </w:t>
            </w:r>
          </w:p>
        </w:tc>
        <w:tc>
          <w:tcPr>
            <w:tcW w:w="5174" w:type="dxa"/>
          </w:tcPr>
          <w:p w14:paraId="622556C1" w14:textId="4BDDBCA2" w:rsidR="00C02204" w:rsidRPr="00CE4DFE" w:rsidRDefault="00474ACB" w:rsidP="00766008">
            <w:pPr>
              <w:pStyle w:val="NoSpacing"/>
              <w:ind w:left="31" w:firstLine="0"/>
              <w:rPr>
                <w:b/>
                <w:bCs/>
                <w:sz w:val="24"/>
                <w:szCs w:val="24"/>
                <w:lang w:val="en-GB"/>
              </w:rPr>
            </w:pPr>
            <w:r w:rsidRPr="00CE4DFE">
              <w:rPr>
                <w:b/>
                <w:bCs/>
                <w:sz w:val="24"/>
                <w:szCs w:val="24"/>
                <w:lang w:val="en-GB"/>
              </w:rPr>
              <w:t xml:space="preserve">Vote:  </w:t>
            </w:r>
          </w:p>
        </w:tc>
      </w:tr>
      <w:tr w:rsidR="006077BF" w:rsidRPr="0048142B" w14:paraId="387881B4" w14:textId="77777777" w:rsidTr="352B80D5">
        <w:tc>
          <w:tcPr>
            <w:tcW w:w="10348" w:type="dxa"/>
            <w:gridSpan w:val="2"/>
          </w:tcPr>
          <w:p w14:paraId="564DDBB9" w14:textId="0A98FD38" w:rsidR="006077BF" w:rsidRPr="00CE4DFE" w:rsidRDefault="002477C0" w:rsidP="00766008">
            <w:pPr>
              <w:ind w:left="3998"/>
              <w:rPr>
                <w:rFonts w:ascii="Tahoma" w:hAnsi="Tahoma" w:cs="Tahoma"/>
                <w:sz w:val="24"/>
                <w:szCs w:val="24"/>
              </w:rPr>
            </w:pPr>
            <w:sdt>
              <w:sdtPr>
                <w:rPr>
                  <w:rFonts w:ascii="Tahoma" w:hAnsi="Tahoma" w:cs="Tahoma"/>
                  <w:sz w:val="24"/>
                  <w:szCs w:val="24"/>
                </w:rPr>
                <w:id w:val="-100958360"/>
                <w14:checkbox>
                  <w14:checked w14:val="0"/>
                  <w14:checkedState w14:val="2612" w14:font="MS Gothic"/>
                  <w14:uncheckedState w14:val="2610" w14:font="MS Gothic"/>
                </w14:checkbox>
              </w:sdtPr>
              <w:sdtEndPr/>
              <w:sdtContent>
                <w:r w:rsidR="00C230B2" w:rsidRPr="00CE4DFE">
                  <w:rPr>
                    <w:rFonts w:ascii="Segoe UI Symbol" w:eastAsia="MS Gothic" w:hAnsi="Segoe UI Symbol" w:cs="Segoe UI Symbol"/>
                    <w:sz w:val="24"/>
                    <w:szCs w:val="24"/>
                  </w:rPr>
                  <w:t>☐</w:t>
                </w:r>
              </w:sdtContent>
            </w:sdt>
            <w:r w:rsidR="006077BF" w:rsidRPr="00CE4DFE">
              <w:rPr>
                <w:rFonts w:ascii="Tahoma" w:hAnsi="Tahoma" w:cs="Tahoma"/>
                <w:sz w:val="24"/>
                <w:szCs w:val="24"/>
              </w:rPr>
              <w:t xml:space="preserve">  ЗА / </w:t>
            </w:r>
            <w:r w:rsidR="006077BF" w:rsidRPr="00CE4DFE">
              <w:rPr>
                <w:rFonts w:ascii="Tahoma" w:hAnsi="Tahoma" w:cs="Tahoma"/>
                <w:sz w:val="24"/>
                <w:szCs w:val="24"/>
                <w:lang w:val="en-GB"/>
              </w:rPr>
              <w:t>IN</w:t>
            </w:r>
            <w:r w:rsidR="006077BF" w:rsidRPr="00CE4DFE">
              <w:rPr>
                <w:rFonts w:ascii="Tahoma" w:hAnsi="Tahoma" w:cs="Tahoma"/>
                <w:sz w:val="24"/>
                <w:szCs w:val="24"/>
              </w:rPr>
              <w:t xml:space="preserve"> </w:t>
            </w:r>
            <w:r w:rsidR="006077BF" w:rsidRPr="00CE4DFE">
              <w:rPr>
                <w:rFonts w:ascii="Tahoma" w:hAnsi="Tahoma" w:cs="Tahoma"/>
                <w:sz w:val="24"/>
                <w:szCs w:val="24"/>
                <w:lang w:val="en-GB"/>
              </w:rPr>
              <w:t>FAVOUR</w:t>
            </w:r>
          </w:p>
          <w:p w14:paraId="0BCC98EB" w14:textId="5FC91F99" w:rsidR="006077BF" w:rsidRPr="00CE4DFE" w:rsidRDefault="002477C0" w:rsidP="00766008">
            <w:pPr>
              <w:ind w:left="3998"/>
              <w:rPr>
                <w:rFonts w:ascii="Tahoma" w:hAnsi="Tahoma" w:cs="Tahoma"/>
                <w:sz w:val="24"/>
                <w:szCs w:val="24"/>
              </w:rPr>
            </w:pPr>
            <w:sdt>
              <w:sdtPr>
                <w:rPr>
                  <w:rFonts w:ascii="Tahoma" w:hAnsi="Tahoma" w:cs="Tahoma"/>
                  <w:sz w:val="24"/>
                  <w:szCs w:val="24"/>
                </w:rPr>
                <w:id w:val="460156129"/>
                <w14:checkbox>
                  <w14:checked w14:val="0"/>
                  <w14:checkedState w14:val="2612" w14:font="MS Gothic"/>
                  <w14:uncheckedState w14:val="2610" w14:font="MS Gothic"/>
                </w14:checkbox>
              </w:sdtPr>
              <w:sdtEndPr/>
              <w:sdtContent>
                <w:r w:rsidR="006077BF" w:rsidRPr="00CE4DFE">
                  <w:rPr>
                    <w:rFonts w:ascii="Segoe UI Symbol" w:eastAsia="MS Gothic" w:hAnsi="Segoe UI Symbol" w:cs="Segoe UI Symbol"/>
                    <w:sz w:val="24"/>
                    <w:szCs w:val="24"/>
                  </w:rPr>
                  <w:t>☐</w:t>
                </w:r>
              </w:sdtContent>
            </w:sdt>
            <w:r w:rsidR="006077BF" w:rsidRPr="00CE4DFE">
              <w:rPr>
                <w:rFonts w:ascii="Tahoma" w:hAnsi="Tahoma" w:cs="Tahoma"/>
                <w:sz w:val="24"/>
                <w:szCs w:val="24"/>
              </w:rPr>
              <w:t xml:space="preserve">  ПРОТИВ / </w:t>
            </w:r>
            <w:r w:rsidR="006077BF" w:rsidRPr="00CE4DFE">
              <w:rPr>
                <w:rFonts w:ascii="Tahoma" w:hAnsi="Tahoma" w:cs="Tahoma"/>
                <w:sz w:val="24"/>
                <w:szCs w:val="24"/>
                <w:lang w:val="en-GB"/>
              </w:rPr>
              <w:t>AGAINST</w:t>
            </w:r>
          </w:p>
          <w:p w14:paraId="483A9D2E" w14:textId="34CCDA56" w:rsidR="006077BF" w:rsidRPr="00CE4DFE" w:rsidRDefault="002477C0" w:rsidP="00766008">
            <w:pPr>
              <w:ind w:left="3998"/>
              <w:rPr>
                <w:rFonts w:ascii="Tahoma" w:hAnsi="Tahoma" w:cs="Tahoma"/>
                <w:sz w:val="24"/>
                <w:szCs w:val="24"/>
              </w:rPr>
            </w:pPr>
            <w:sdt>
              <w:sdtPr>
                <w:rPr>
                  <w:rFonts w:ascii="Tahoma" w:hAnsi="Tahoma" w:cs="Tahoma"/>
                  <w:sz w:val="24"/>
                  <w:szCs w:val="24"/>
                </w:rPr>
                <w:id w:val="1130598035"/>
                <w14:checkbox>
                  <w14:checked w14:val="0"/>
                  <w14:checkedState w14:val="2612" w14:font="MS Gothic"/>
                  <w14:uncheckedState w14:val="2610" w14:font="MS Gothic"/>
                </w14:checkbox>
              </w:sdtPr>
              <w:sdtEndPr/>
              <w:sdtContent>
                <w:r w:rsidR="005F050E" w:rsidRPr="00CE4DFE">
                  <w:rPr>
                    <w:rFonts w:ascii="Segoe UI Symbol" w:eastAsia="MS Gothic" w:hAnsi="Segoe UI Symbol" w:cs="Segoe UI Symbol"/>
                    <w:sz w:val="24"/>
                    <w:szCs w:val="24"/>
                  </w:rPr>
                  <w:t>☐</w:t>
                </w:r>
              </w:sdtContent>
            </w:sdt>
            <w:r w:rsidR="006077BF" w:rsidRPr="00CE4DFE">
              <w:rPr>
                <w:rFonts w:ascii="Tahoma" w:hAnsi="Tahoma" w:cs="Tahoma"/>
                <w:sz w:val="24"/>
                <w:szCs w:val="24"/>
              </w:rPr>
              <w:t xml:space="preserve">  ВЪЗДЪРЖАЛ СЕ / </w:t>
            </w:r>
            <w:r w:rsidR="006077BF" w:rsidRPr="00CE4DFE">
              <w:rPr>
                <w:rFonts w:ascii="Tahoma" w:hAnsi="Tahoma" w:cs="Tahoma"/>
                <w:sz w:val="24"/>
                <w:szCs w:val="24"/>
                <w:lang w:val="en-GB"/>
              </w:rPr>
              <w:t>ABSTENTION</w:t>
            </w:r>
          </w:p>
          <w:p w14:paraId="3D26F724" w14:textId="418522B7" w:rsidR="006077BF" w:rsidRPr="00CE4DFE" w:rsidRDefault="002477C0" w:rsidP="00766008">
            <w:pPr>
              <w:ind w:left="3998"/>
              <w:rPr>
                <w:rFonts w:ascii="Tahoma" w:hAnsi="Tahoma" w:cs="Tahoma"/>
                <w:sz w:val="24"/>
                <w:szCs w:val="24"/>
              </w:rPr>
            </w:pPr>
            <w:sdt>
              <w:sdtPr>
                <w:rPr>
                  <w:rFonts w:ascii="Tahoma" w:hAnsi="Tahoma" w:cs="Tahoma"/>
                  <w:sz w:val="24"/>
                  <w:szCs w:val="24"/>
                </w:rPr>
                <w:id w:val="368344033"/>
                <w14:checkbox>
                  <w14:checked w14:val="0"/>
                  <w14:checkedState w14:val="2612" w14:font="MS Gothic"/>
                  <w14:uncheckedState w14:val="2610" w14:font="MS Gothic"/>
                </w14:checkbox>
              </w:sdtPr>
              <w:sdtEndPr/>
              <w:sdtContent>
                <w:r w:rsidR="0089359D" w:rsidRPr="00CE4DFE">
                  <w:rPr>
                    <w:rFonts w:ascii="Segoe UI Symbol" w:eastAsia="MS Gothic" w:hAnsi="Segoe UI Symbol" w:cs="Segoe UI Symbol"/>
                    <w:sz w:val="24"/>
                    <w:szCs w:val="24"/>
                  </w:rPr>
                  <w:t>☐</w:t>
                </w:r>
              </w:sdtContent>
            </w:sdt>
            <w:r w:rsidR="006077BF" w:rsidRPr="00CE4DFE">
              <w:rPr>
                <w:rFonts w:ascii="Tahoma" w:hAnsi="Tahoma" w:cs="Tahoma"/>
                <w:sz w:val="24"/>
                <w:szCs w:val="24"/>
              </w:rPr>
              <w:t xml:space="preserve">  По преценка на пълномощника / </w:t>
            </w:r>
            <w:r w:rsidR="006077BF" w:rsidRPr="00CE4DFE">
              <w:rPr>
                <w:rFonts w:ascii="Tahoma" w:hAnsi="Tahoma" w:cs="Tahoma"/>
                <w:sz w:val="24"/>
                <w:szCs w:val="24"/>
                <w:lang w:val="en-GB"/>
              </w:rPr>
              <w:t>At</w:t>
            </w:r>
            <w:r w:rsidR="006077BF" w:rsidRPr="00CE4DFE">
              <w:rPr>
                <w:rFonts w:ascii="Tahoma" w:hAnsi="Tahoma" w:cs="Tahoma"/>
                <w:sz w:val="24"/>
                <w:szCs w:val="24"/>
              </w:rPr>
              <w:t xml:space="preserve"> </w:t>
            </w:r>
            <w:r w:rsidR="006077BF" w:rsidRPr="00CE4DFE">
              <w:rPr>
                <w:rFonts w:ascii="Tahoma" w:hAnsi="Tahoma" w:cs="Tahoma"/>
                <w:sz w:val="24"/>
                <w:szCs w:val="24"/>
                <w:lang w:val="en-GB"/>
              </w:rPr>
              <w:t>Proxy</w:t>
            </w:r>
            <w:r w:rsidR="006077BF" w:rsidRPr="00CE4DFE">
              <w:rPr>
                <w:rFonts w:ascii="Tahoma" w:hAnsi="Tahoma" w:cs="Tahoma"/>
                <w:sz w:val="24"/>
                <w:szCs w:val="24"/>
              </w:rPr>
              <w:t>’</w:t>
            </w:r>
            <w:r w:rsidR="006077BF" w:rsidRPr="00CE4DFE">
              <w:rPr>
                <w:rFonts w:ascii="Tahoma" w:hAnsi="Tahoma" w:cs="Tahoma"/>
                <w:sz w:val="24"/>
                <w:szCs w:val="24"/>
                <w:lang w:val="en-GB"/>
              </w:rPr>
              <w:t>s</w:t>
            </w:r>
            <w:r w:rsidR="006077BF" w:rsidRPr="00CE4DFE">
              <w:rPr>
                <w:rFonts w:ascii="Tahoma" w:hAnsi="Tahoma" w:cs="Tahoma"/>
                <w:sz w:val="24"/>
                <w:szCs w:val="24"/>
              </w:rPr>
              <w:t xml:space="preserve"> </w:t>
            </w:r>
            <w:r w:rsidR="006077BF" w:rsidRPr="00CE4DFE">
              <w:rPr>
                <w:rFonts w:ascii="Tahoma" w:hAnsi="Tahoma" w:cs="Tahoma"/>
                <w:sz w:val="24"/>
                <w:szCs w:val="24"/>
                <w:lang w:val="en-GB"/>
              </w:rPr>
              <w:t>discretion</w:t>
            </w:r>
          </w:p>
          <w:p w14:paraId="34A4FC86" w14:textId="68ADD17B" w:rsidR="00DF2406" w:rsidRPr="00CE4DFE" w:rsidRDefault="008935F0" w:rsidP="00766008">
            <w:pPr>
              <w:ind w:left="30"/>
              <w:rPr>
                <w:rFonts w:ascii="Tahoma" w:hAnsi="Tahoma" w:cs="Tahoma"/>
                <w:sz w:val="24"/>
                <w:szCs w:val="24"/>
                <w:lang w:val="en-GB"/>
              </w:rPr>
            </w:pPr>
            <w:r w:rsidRPr="00CE4DFE">
              <w:rPr>
                <w:rFonts w:ascii="Tahoma" w:eastAsia="Times New Roman" w:hAnsi="Tahoma" w:cs="Tahoma"/>
                <w:bCs/>
                <w:i/>
                <w:iCs/>
                <w:sz w:val="24"/>
                <w:szCs w:val="24"/>
              </w:rPr>
              <w:t>(Поставете отметка на избрания начин на гласуване)</w:t>
            </w:r>
            <w:r w:rsidRPr="00CE4DFE">
              <w:rPr>
                <w:rFonts w:ascii="Tahoma" w:eastAsia="Times New Roman" w:hAnsi="Tahoma" w:cs="Tahoma"/>
                <w:bCs/>
                <w:i/>
                <w:iCs/>
                <w:color w:val="000000" w:themeColor="text1"/>
                <w:sz w:val="24"/>
                <w:szCs w:val="24"/>
                <w:lang w:val="en-GB"/>
              </w:rPr>
              <w:t xml:space="preserve"> / </w:t>
            </w:r>
            <w:r w:rsidR="00DF2406" w:rsidRPr="00CE4DFE">
              <w:rPr>
                <w:rFonts w:ascii="Tahoma" w:eastAsia="Times New Roman" w:hAnsi="Tahoma" w:cs="Tahoma"/>
                <w:bCs/>
                <w:i/>
                <w:iCs/>
                <w:color w:val="000000" w:themeColor="text1"/>
                <w:sz w:val="24"/>
                <w:szCs w:val="24"/>
                <w:lang w:val="en-GB"/>
              </w:rPr>
              <w:t>(Place a checkmark on the preferred voting method)</w:t>
            </w:r>
          </w:p>
        </w:tc>
      </w:tr>
      <w:tr w:rsidR="005F050E" w:rsidRPr="0048142B" w14:paraId="1DC6AB89" w14:textId="77777777" w:rsidTr="352B80D5">
        <w:tc>
          <w:tcPr>
            <w:tcW w:w="10348" w:type="dxa"/>
            <w:gridSpan w:val="2"/>
          </w:tcPr>
          <w:p w14:paraId="1D60987D" w14:textId="77777777" w:rsidR="005F050E" w:rsidRPr="00CE4DFE" w:rsidRDefault="005F050E" w:rsidP="00766008">
            <w:pPr>
              <w:ind w:left="3998"/>
              <w:rPr>
                <w:rFonts w:ascii="Tahoma" w:hAnsi="Tahoma" w:cs="Tahoma"/>
                <w:sz w:val="24"/>
                <w:szCs w:val="24"/>
                <w:lang w:val="en-GB"/>
              </w:rPr>
            </w:pPr>
          </w:p>
        </w:tc>
      </w:tr>
      <w:tr w:rsidR="00C02204" w:rsidRPr="0048142B" w14:paraId="7B88FB64" w14:textId="77777777" w:rsidTr="352B80D5">
        <w:tc>
          <w:tcPr>
            <w:tcW w:w="5174" w:type="dxa"/>
          </w:tcPr>
          <w:p w14:paraId="1F6F6448" w14:textId="77777777" w:rsidR="006077BF" w:rsidRPr="00CE4DFE" w:rsidRDefault="006077BF" w:rsidP="00766008">
            <w:pPr>
              <w:numPr>
                <w:ilvl w:val="0"/>
                <w:numId w:val="1"/>
              </w:numPr>
              <w:ind w:left="319" w:hanging="284"/>
              <w:contextualSpacing/>
              <w:rPr>
                <w:rFonts w:ascii="Tahoma" w:eastAsia="Tahoma" w:hAnsi="Tahoma" w:cs="Tahoma"/>
                <w:sz w:val="24"/>
                <w:szCs w:val="24"/>
              </w:rPr>
            </w:pPr>
            <w:r w:rsidRPr="00CE4DFE">
              <w:rPr>
                <w:rFonts w:ascii="Tahoma" w:eastAsia="Times New Roman" w:hAnsi="Tahoma" w:cs="Tahoma"/>
                <w:b/>
                <w:sz w:val="24"/>
                <w:szCs w:val="24"/>
              </w:rPr>
              <w:t>ВЪПРОСИ ПО СЪЩЕСТВО:</w:t>
            </w:r>
          </w:p>
          <w:p w14:paraId="6EAD5168" w14:textId="77777777" w:rsidR="00C02204" w:rsidRPr="00CE4DFE" w:rsidRDefault="00C02204" w:rsidP="00766008">
            <w:pPr>
              <w:rPr>
                <w:rFonts w:ascii="Tahoma" w:hAnsi="Tahoma" w:cs="Tahoma"/>
                <w:sz w:val="24"/>
                <w:szCs w:val="24"/>
              </w:rPr>
            </w:pPr>
          </w:p>
        </w:tc>
        <w:tc>
          <w:tcPr>
            <w:tcW w:w="5174" w:type="dxa"/>
          </w:tcPr>
          <w:p w14:paraId="0A18FC05" w14:textId="79464487" w:rsidR="00C02204" w:rsidRPr="00CE4DFE" w:rsidRDefault="006077BF" w:rsidP="00766008">
            <w:pPr>
              <w:rPr>
                <w:rFonts w:ascii="Tahoma" w:hAnsi="Tahoma" w:cs="Tahoma"/>
                <w:sz w:val="24"/>
                <w:szCs w:val="24"/>
                <w:lang w:val="en-GB"/>
              </w:rPr>
            </w:pPr>
            <w:r w:rsidRPr="00CE4DFE">
              <w:rPr>
                <w:rFonts w:ascii="Tahoma" w:eastAsia="Times New Roman" w:hAnsi="Tahoma" w:cs="Tahoma"/>
                <w:b/>
                <w:sz w:val="24"/>
                <w:szCs w:val="24"/>
                <w:lang w:val="en-GB"/>
              </w:rPr>
              <w:t>II. SUBJECT MATTERS:</w:t>
            </w:r>
          </w:p>
        </w:tc>
      </w:tr>
      <w:tr w:rsidR="00530AFC" w:rsidRPr="0048142B" w14:paraId="583CDB5E" w14:textId="77777777" w:rsidTr="352B80D5">
        <w:tc>
          <w:tcPr>
            <w:tcW w:w="5174" w:type="dxa"/>
          </w:tcPr>
          <w:p w14:paraId="7E6673D6" w14:textId="77777777" w:rsidR="00530AFC" w:rsidRPr="00CE4DFE" w:rsidRDefault="00530AFC" w:rsidP="00766008">
            <w:pPr>
              <w:pStyle w:val="NoSpacing"/>
              <w:tabs>
                <w:tab w:val="left" w:pos="310"/>
              </w:tabs>
              <w:ind w:left="0" w:firstLine="0"/>
              <w:rPr>
                <w:b/>
                <w:sz w:val="24"/>
                <w:szCs w:val="24"/>
              </w:rPr>
            </w:pPr>
          </w:p>
        </w:tc>
        <w:tc>
          <w:tcPr>
            <w:tcW w:w="5174" w:type="dxa"/>
          </w:tcPr>
          <w:p w14:paraId="3B76D101" w14:textId="77777777" w:rsidR="00530AFC" w:rsidRPr="00CE4DFE" w:rsidRDefault="00530AFC" w:rsidP="00766008">
            <w:pPr>
              <w:pStyle w:val="NoSpacing"/>
              <w:tabs>
                <w:tab w:val="left" w:pos="310"/>
              </w:tabs>
              <w:ind w:left="0" w:firstLine="0"/>
              <w:rPr>
                <w:rFonts w:eastAsia="Times New Roman"/>
                <w:b/>
                <w:bCs/>
                <w:sz w:val="24"/>
                <w:szCs w:val="24"/>
                <w:lang w:val="en-GB"/>
              </w:rPr>
            </w:pPr>
          </w:p>
        </w:tc>
      </w:tr>
      <w:tr w:rsidR="00C230B2" w:rsidRPr="0048142B" w14:paraId="70582680" w14:textId="77777777" w:rsidTr="00CE4DFE">
        <w:tc>
          <w:tcPr>
            <w:tcW w:w="5174" w:type="dxa"/>
          </w:tcPr>
          <w:p w14:paraId="7B23E9CC" w14:textId="112F240D" w:rsidR="00C230B2" w:rsidRPr="00CE4DFE" w:rsidRDefault="009A202C" w:rsidP="00CE4DFE">
            <w:pPr>
              <w:pStyle w:val="NoSpacing"/>
              <w:numPr>
                <w:ilvl w:val="0"/>
                <w:numId w:val="2"/>
              </w:numPr>
              <w:tabs>
                <w:tab w:val="left" w:pos="310"/>
              </w:tabs>
              <w:ind w:left="312" w:hanging="312"/>
              <w:rPr>
                <w:rFonts w:eastAsia="Times New Roman"/>
                <w:bCs/>
                <w:i/>
                <w:iCs/>
                <w:color w:val="auto"/>
                <w:sz w:val="24"/>
                <w:szCs w:val="24"/>
              </w:rPr>
            </w:pPr>
            <w:r w:rsidRPr="00CE4DFE">
              <w:rPr>
                <w:b/>
                <w:sz w:val="24"/>
                <w:szCs w:val="24"/>
              </w:rPr>
              <w:lastRenderedPageBreak/>
              <w:t>Приемане на решение за извършване на обратно изкупуване на собствени акции.</w:t>
            </w:r>
          </w:p>
          <w:p w14:paraId="2EFD542C" w14:textId="77777777" w:rsidR="009A202C" w:rsidRPr="00CE4DFE" w:rsidRDefault="00C230B2" w:rsidP="00CE4DFE">
            <w:pPr>
              <w:pStyle w:val="paragraph"/>
              <w:spacing w:before="0" w:beforeAutospacing="0" w:after="0" w:afterAutospacing="0"/>
              <w:jc w:val="both"/>
              <w:textAlignment w:val="baseline"/>
              <w:rPr>
                <w:rStyle w:val="normaltextrun"/>
                <w:rFonts w:ascii="Tahoma" w:hAnsi="Tahoma" w:cs="Tahoma"/>
              </w:rPr>
            </w:pPr>
            <w:r w:rsidRPr="00CE4DFE">
              <w:rPr>
                <w:rStyle w:val="normaltextrun"/>
                <w:rFonts w:ascii="Tahoma" w:hAnsi="Tahoma" w:cs="Tahoma"/>
                <w:b/>
                <w:bCs/>
                <w:u w:val="single"/>
              </w:rPr>
              <w:t>Предложение за решение</w:t>
            </w:r>
            <w:r w:rsidRPr="00CE4DFE">
              <w:rPr>
                <w:rStyle w:val="normaltextrun"/>
                <w:rFonts w:ascii="Tahoma" w:hAnsi="Tahoma" w:cs="Tahoma"/>
                <w:b/>
                <w:bCs/>
              </w:rPr>
              <w:t>:</w:t>
            </w:r>
            <w:r w:rsidRPr="00CE4DFE">
              <w:rPr>
                <w:rStyle w:val="normaltextrun"/>
                <w:rFonts w:ascii="Tahoma" w:hAnsi="Tahoma" w:cs="Tahoma"/>
              </w:rPr>
              <w:t xml:space="preserve"> </w:t>
            </w:r>
            <w:r w:rsidR="009A202C" w:rsidRPr="00CE4DFE">
              <w:rPr>
                <w:rStyle w:val="normaltextrun"/>
                <w:rFonts w:ascii="Tahoma" w:hAnsi="Tahoma" w:cs="Tahoma"/>
              </w:rPr>
              <w:t xml:space="preserve">Общото събрание на акционерите приема решение за извършване на обратно изкупуване на собствени акции при следните условия: </w:t>
            </w:r>
          </w:p>
          <w:p w14:paraId="2BA07E11" w14:textId="77777777" w:rsidR="00372AF1" w:rsidRPr="00CE4DFE" w:rsidRDefault="00372AF1" w:rsidP="00CE4DFE">
            <w:pPr>
              <w:pStyle w:val="ListParagraph"/>
              <w:widowControl w:val="0"/>
              <w:numPr>
                <w:ilvl w:val="0"/>
                <w:numId w:val="5"/>
              </w:numPr>
              <w:ind w:left="31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Максимален брой на собствените акции, подлежащи на обратно изкупуване: до 200 000 (двеста хиляди) акции от капитала на Дружеството;</w:t>
            </w:r>
          </w:p>
          <w:p w14:paraId="47112B1E" w14:textId="655C63F8"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 xml:space="preserve">Срок за обратно изкупуване – не по-късно от </w:t>
            </w:r>
            <w:bookmarkStart w:id="1" w:name="_Hlk185533215"/>
            <w:r w:rsidRPr="00CE4DFE">
              <w:rPr>
                <w:rFonts w:ascii="Tahoma" w:eastAsia="Rubik" w:hAnsi="Tahoma" w:cs="Tahoma"/>
                <w:kern w:val="0"/>
                <w:lang w:val="bg-BG"/>
                <w14:ligatures w14:val="none"/>
              </w:rPr>
              <w:t>31.12.2025</w:t>
            </w:r>
            <w:bookmarkEnd w:id="1"/>
            <w:r w:rsidRPr="00CE4DFE">
              <w:rPr>
                <w:rFonts w:ascii="Tahoma" w:eastAsia="Rubik" w:hAnsi="Tahoma" w:cs="Tahoma"/>
                <w:kern w:val="0"/>
                <w:lang w:val="bg-BG"/>
                <w14:ligatures w14:val="none"/>
              </w:rPr>
              <w:t xml:space="preserve"> </w:t>
            </w:r>
            <w:r w:rsidR="00A44AB7">
              <w:rPr>
                <w:rFonts w:ascii="Tahoma" w:eastAsia="Rubik" w:hAnsi="Tahoma" w:cs="Tahoma"/>
                <w:kern w:val="0"/>
                <w:lang w:val="bg-BG"/>
                <w14:ligatures w14:val="none"/>
              </w:rPr>
              <w:t>г</w:t>
            </w:r>
            <w:r w:rsidRPr="00CE4DFE">
              <w:rPr>
                <w:rFonts w:ascii="Tahoma" w:eastAsia="Rubik" w:hAnsi="Tahoma" w:cs="Tahoma"/>
                <w:kern w:val="0"/>
                <w:lang w:val="bg-BG"/>
                <w14:ligatures w14:val="none"/>
              </w:rPr>
              <w:t xml:space="preserve">. </w:t>
            </w:r>
          </w:p>
          <w:p w14:paraId="78AFE8AC" w14:textId="77777777" w:rsidR="00372AF1" w:rsidRPr="00CE4DFE" w:rsidRDefault="00372AF1" w:rsidP="00766008">
            <w:pPr>
              <w:pStyle w:val="ListParagraph"/>
              <w:widowControl w:val="0"/>
              <w:numPr>
                <w:ilvl w:val="0"/>
                <w:numId w:val="5"/>
              </w:numPr>
              <w:ind w:left="312" w:right="-22" w:hanging="312"/>
              <w:jc w:val="both"/>
              <w:rPr>
                <w:rFonts w:ascii="Tahoma" w:eastAsia="Rubik" w:hAnsi="Tahoma" w:cs="Tahoma"/>
                <w:lang w:val="bg-BG"/>
              </w:rPr>
            </w:pPr>
            <w:r w:rsidRPr="00CE4DFE">
              <w:rPr>
                <w:rFonts w:ascii="Tahoma" w:eastAsia="Rubik" w:hAnsi="Tahoma" w:cs="Tahoma"/>
                <w:kern w:val="0"/>
                <w:lang w:val="bg-BG"/>
                <w14:ligatures w14:val="none"/>
              </w:rPr>
              <w:t xml:space="preserve">Срок за заплащане на изкупените акции - съгласно приложимото законодателство. ОСА овластява УС на дружеството, в рамките на срока да провежда неограничен брой процедури по обратно изкупуване, при спазване условията на настоящото решение и </w:t>
            </w:r>
            <w:r w:rsidRPr="00CE4DFE">
              <w:rPr>
                <w:rFonts w:ascii="Tahoma" w:eastAsia="Rubik" w:hAnsi="Tahoma" w:cs="Tahoma"/>
                <w:lang w:val="bg-BG"/>
              </w:rPr>
              <w:t>Закона за публичното предлагане на ценни книжа.</w:t>
            </w:r>
          </w:p>
          <w:p w14:paraId="107096DC" w14:textId="77777777" w:rsidR="00766008" w:rsidRPr="00CE4DFE" w:rsidRDefault="00766008" w:rsidP="00CE4DFE">
            <w:pPr>
              <w:widowControl w:val="0"/>
              <w:ind w:right="-22"/>
              <w:jc w:val="both"/>
              <w:rPr>
                <w:rFonts w:ascii="Tahoma" w:eastAsia="Rubik" w:hAnsi="Tahoma" w:cs="Tahoma"/>
              </w:rPr>
            </w:pPr>
          </w:p>
          <w:p w14:paraId="0F7E1954" w14:textId="77777777"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Минимален размер на цената на изкупуване: 7,40 лв. (седем лева и четиридесет стотинки).</w:t>
            </w:r>
          </w:p>
          <w:p w14:paraId="739E7551" w14:textId="77777777"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 xml:space="preserve">Максимален размер на цената на изкупуване: до </w:t>
            </w:r>
            <w:bookmarkStart w:id="2" w:name="_Hlk185533227"/>
            <w:r w:rsidRPr="00CE4DFE">
              <w:rPr>
                <w:rFonts w:ascii="Tahoma" w:eastAsia="Rubik" w:hAnsi="Tahoma" w:cs="Tahoma"/>
                <w:kern w:val="0"/>
                <w:lang w:val="bg-BG"/>
                <w14:ligatures w14:val="none"/>
              </w:rPr>
              <w:t xml:space="preserve">15 </w:t>
            </w:r>
            <w:bookmarkEnd w:id="2"/>
            <w:r w:rsidRPr="00CE4DFE">
              <w:rPr>
                <w:rFonts w:ascii="Tahoma" w:eastAsia="Rubik" w:hAnsi="Tahoma" w:cs="Tahoma"/>
                <w:kern w:val="0"/>
                <w:lang w:val="bg-BG"/>
                <w14:ligatures w14:val="none"/>
              </w:rPr>
              <w:t xml:space="preserve">(петнадесет) лв. </w:t>
            </w:r>
          </w:p>
          <w:p w14:paraId="2107A169" w14:textId="77777777"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Общото събрание на акционерите овластява УС на дружеството да приема</w:t>
            </w:r>
            <w:r w:rsidRPr="00CE4DFE">
              <w:rPr>
                <w:rFonts w:ascii="Tahoma" w:eastAsia="Rubik" w:hAnsi="Tahoma" w:cs="Tahoma"/>
                <w:lang w:val="bg-BG"/>
              </w:rPr>
              <w:t xml:space="preserve"> в рамките на определения от ОСА срок</w:t>
            </w:r>
            <w:r w:rsidRPr="00CE4DFE">
              <w:rPr>
                <w:rFonts w:ascii="Tahoma" w:eastAsia="Rubik" w:hAnsi="Tahoma" w:cs="Tahoma"/>
                <w:kern w:val="0"/>
                <w:lang w:val="bg-BG"/>
                <w14:ligatures w14:val="none"/>
              </w:rPr>
              <w:t>, конкретни решения относно минимална и максимална цена за обратно изкупуване на една акция за всяка конкретна процедура, в рамките одобрените от общото събрание стойности. В срока на всяка конкретна процедура, в зависимост от пазарните условия, УС по своя преценка да може да променя цената на обратното изкупуване, в рамките на границите, заложени от общото събрание на акционерите.</w:t>
            </w:r>
          </w:p>
          <w:p w14:paraId="3CC7EBB9" w14:textId="77777777"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Инвестиционен посредник, който да извърши обратно изкупуване: ОСА овластява УС на дружеството да избира Инвестиционен посредник, който да извърши обратното изкупуване на собствени акции за всяка конкретна процедура.</w:t>
            </w:r>
          </w:p>
          <w:p w14:paraId="5CAAE2FC" w14:textId="77777777" w:rsidR="00372AF1" w:rsidRPr="00CE4DFE" w:rsidRDefault="00372AF1" w:rsidP="00CE4DFE">
            <w:pPr>
              <w:pStyle w:val="ListParagraph"/>
              <w:widowControl w:val="0"/>
              <w:numPr>
                <w:ilvl w:val="0"/>
                <w:numId w:val="5"/>
              </w:numPr>
              <w:ind w:left="312" w:right="-22"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lastRenderedPageBreak/>
              <w:t>Цел на обратното изкупуване: инвестиционна дейност.</w:t>
            </w:r>
          </w:p>
          <w:p w14:paraId="22D2C207" w14:textId="77777777" w:rsidR="00372AF1" w:rsidRPr="00CE4DFE" w:rsidRDefault="00372AF1" w:rsidP="00CE4DFE">
            <w:pPr>
              <w:pStyle w:val="ListParagraph"/>
              <w:widowControl w:val="0"/>
              <w:numPr>
                <w:ilvl w:val="0"/>
                <w:numId w:val="5"/>
              </w:numPr>
              <w:ind w:left="312" w:right="-23"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ОСА овластява УС да определи всички останали конкретни параметри по обратното изкупуване и да извърши всички необходими правни и фактически действия, в изпълнение на решението на ОСА, включително да провежда неограничен брой процедури по обратно изкупуване, при спазване условията на решението на ОСА и приложимото законодателство, да определя начален и краен срок за обратно изкупуване, както и времетраенето на всяка конкретна процедура</w:t>
            </w:r>
            <w:r w:rsidRPr="00CE4DFE">
              <w:rPr>
                <w:rFonts w:ascii="Tahoma" w:eastAsia="Rubik" w:hAnsi="Tahoma" w:cs="Tahoma"/>
                <w:lang w:val="bg-BG"/>
              </w:rPr>
              <w:t xml:space="preserve"> по обратно изкупуване.</w:t>
            </w:r>
          </w:p>
          <w:p w14:paraId="0A6A5047" w14:textId="77777777" w:rsidR="00372AF1" w:rsidRPr="00CE4DFE" w:rsidRDefault="00372AF1" w:rsidP="00CE4DFE">
            <w:pPr>
              <w:pStyle w:val="ListParagraph"/>
              <w:widowControl w:val="0"/>
              <w:numPr>
                <w:ilvl w:val="0"/>
                <w:numId w:val="5"/>
              </w:numPr>
              <w:ind w:left="312" w:right="-23" w:hanging="312"/>
              <w:jc w:val="both"/>
              <w:rPr>
                <w:rFonts w:ascii="Tahoma" w:eastAsia="Rubik" w:hAnsi="Tahoma" w:cs="Tahoma"/>
                <w:kern w:val="0"/>
                <w:lang w:val="bg-BG"/>
                <w14:ligatures w14:val="none"/>
              </w:rPr>
            </w:pPr>
            <w:r w:rsidRPr="00CE4DFE">
              <w:rPr>
                <w:rFonts w:ascii="Tahoma" w:eastAsia="Rubik" w:hAnsi="Tahoma" w:cs="Tahoma"/>
                <w:kern w:val="0"/>
                <w:lang w:val="bg-BG"/>
                <w14:ligatures w14:val="none"/>
              </w:rPr>
              <w:t>ОСА овластява УС да се разпорежда с изкупените акции след извършване на обратното изкупуване, съобразно приложимото законодателство.</w:t>
            </w:r>
          </w:p>
          <w:p w14:paraId="3A60719C" w14:textId="77777777" w:rsidR="00C230B2" w:rsidRPr="00CE4DFE" w:rsidRDefault="00C230B2" w:rsidP="00766008">
            <w:pPr>
              <w:pStyle w:val="paragraph"/>
              <w:spacing w:before="0" w:beforeAutospacing="0" w:after="0" w:afterAutospacing="0"/>
              <w:jc w:val="both"/>
              <w:textAlignment w:val="baseline"/>
              <w:rPr>
                <w:rFonts w:ascii="Tahoma" w:hAnsi="Tahoma" w:cs="Tahoma"/>
              </w:rPr>
            </w:pPr>
          </w:p>
        </w:tc>
        <w:tc>
          <w:tcPr>
            <w:tcW w:w="5174" w:type="dxa"/>
          </w:tcPr>
          <w:p w14:paraId="5AE29B80" w14:textId="2A5E15B4" w:rsidR="009A202C" w:rsidRPr="00CE4DFE" w:rsidRDefault="009A202C" w:rsidP="00CE4DFE">
            <w:pPr>
              <w:pStyle w:val="NoSpacing"/>
              <w:numPr>
                <w:ilvl w:val="0"/>
                <w:numId w:val="4"/>
              </w:numPr>
              <w:ind w:left="384"/>
              <w:rPr>
                <w:rFonts w:eastAsia="Times New Roman"/>
                <w:b/>
                <w:bCs/>
                <w:sz w:val="24"/>
                <w:szCs w:val="24"/>
                <w:lang w:val="en-GB"/>
              </w:rPr>
            </w:pPr>
            <w:r w:rsidRPr="00CE4DFE">
              <w:rPr>
                <w:rFonts w:eastAsiaTheme="minorEastAsia"/>
                <w:b/>
                <w:bCs/>
                <w:color w:val="000000" w:themeColor="text1"/>
                <w:sz w:val="24"/>
                <w:szCs w:val="24"/>
                <w:lang w:val="en-US"/>
              </w:rPr>
              <w:lastRenderedPageBreak/>
              <w:t>A</w:t>
            </w:r>
            <w:proofErr w:type="spellStart"/>
            <w:r w:rsidRPr="00CE4DFE">
              <w:rPr>
                <w:rFonts w:eastAsiaTheme="minorEastAsia"/>
                <w:b/>
                <w:bCs/>
                <w:color w:val="000000" w:themeColor="text1"/>
                <w:sz w:val="24"/>
                <w:szCs w:val="24"/>
                <w:lang w:val="en-GB"/>
              </w:rPr>
              <w:t>doption</w:t>
            </w:r>
            <w:proofErr w:type="spellEnd"/>
            <w:r w:rsidRPr="00CE4DFE">
              <w:rPr>
                <w:rFonts w:eastAsiaTheme="minorEastAsia"/>
                <w:b/>
                <w:bCs/>
                <w:color w:val="000000" w:themeColor="text1"/>
                <w:sz w:val="24"/>
                <w:szCs w:val="24"/>
                <w:lang w:val="en-GB"/>
              </w:rPr>
              <w:t xml:space="preserve"> of decision for buy-back of own shares. </w:t>
            </w:r>
          </w:p>
          <w:p w14:paraId="427476A9" w14:textId="77777777" w:rsidR="009A202C" w:rsidRPr="00CE4DFE" w:rsidRDefault="009A202C" w:rsidP="00766008">
            <w:pPr>
              <w:pStyle w:val="NoSpacing"/>
              <w:tabs>
                <w:tab w:val="left" w:pos="310"/>
              </w:tabs>
              <w:rPr>
                <w:rFonts w:eastAsia="Times New Roman"/>
                <w:sz w:val="24"/>
                <w:szCs w:val="24"/>
                <w:lang w:val="en-GB"/>
              </w:rPr>
            </w:pPr>
          </w:p>
          <w:p w14:paraId="08F90039" w14:textId="77777777" w:rsidR="009A202C" w:rsidRPr="00CE4DFE" w:rsidRDefault="009A202C" w:rsidP="00CE4DFE">
            <w:pPr>
              <w:pStyle w:val="NoSpacing"/>
              <w:tabs>
                <w:tab w:val="left" w:pos="310"/>
              </w:tabs>
              <w:ind w:left="101"/>
              <w:rPr>
                <w:rFonts w:eastAsia="Times New Roman"/>
                <w:sz w:val="24"/>
                <w:szCs w:val="24"/>
                <w:lang w:val="en-GB"/>
              </w:rPr>
            </w:pPr>
            <w:r w:rsidRPr="00CE4DFE">
              <w:rPr>
                <w:rFonts w:eastAsiaTheme="minorEastAsia"/>
                <w:b/>
                <w:bCs/>
                <w:color w:val="000000" w:themeColor="text1"/>
                <w:sz w:val="24"/>
                <w:szCs w:val="24"/>
                <w:u w:val="single"/>
                <w:lang w:val="en-GB"/>
              </w:rPr>
              <w:t xml:space="preserve">Proposal for a decision: </w:t>
            </w:r>
            <w:r w:rsidRPr="00CE4DFE">
              <w:rPr>
                <w:rFonts w:eastAsiaTheme="minorEastAsia"/>
                <w:color w:val="000000" w:themeColor="text1"/>
                <w:sz w:val="24"/>
                <w:szCs w:val="24"/>
                <w:lang w:val="en-GB"/>
              </w:rPr>
              <w:t xml:space="preserve">The General Meeting of Shareholders adopts a decision to carry out a buy-back (redemption) of own shares under the following conditions: </w:t>
            </w:r>
          </w:p>
          <w:p w14:paraId="51B34BD4" w14:textId="3DD3B622"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Maximum number of own shares subject to redemption: up to 200,000 (two hundred thousand) shares of the Company's capital;</w:t>
            </w:r>
          </w:p>
          <w:p w14:paraId="15C65E9C" w14:textId="77777777" w:rsidR="00CE0F5A" w:rsidRPr="00CE4DFE" w:rsidRDefault="00CE0F5A" w:rsidP="00CE4DFE">
            <w:pPr>
              <w:pStyle w:val="ListParagraph"/>
              <w:widowControl w:val="0"/>
              <w:ind w:left="384" w:right="-22"/>
              <w:jc w:val="both"/>
              <w:rPr>
                <w:rFonts w:ascii="Tahoma" w:eastAsia="Rubik" w:hAnsi="Tahoma" w:cs="Tahoma"/>
                <w:bCs/>
                <w:kern w:val="0"/>
                <w:u w:color="000000"/>
                <w:lang w:val="en-GB"/>
                <w14:ligatures w14:val="none"/>
              </w:rPr>
            </w:pPr>
          </w:p>
          <w:p w14:paraId="6670F7C7"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 xml:space="preserve">Deadline for performing the buy-back - not later than </w:t>
            </w:r>
            <w:r w:rsidRPr="00CE4DFE">
              <w:rPr>
                <w:rFonts w:ascii="Tahoma" w:eastAsia="Rubik" w:hAnsi="Tahoma" w:cs="Tahoma"/>
                <w:kern w:val="0"/>
                <w:lang w:val="bg-BG"/>
                <w14:ligatures w14:val="none"/>
              </w:rPr>
              <w:t>31.12.2025</w:t>
            </w:r>
            <w:r w:rsidRPr="00CE4DFE">
              <w:rPr>
                <w:rFonts w:ascii="Tahoma" w:eastAsia="Rubik" w:hAnsi="Tahoma" w:cs="Tahoma"/>
                <w:bCs/>
                <w:kern w:val="0"/>
                <w:u w:color="000000"/>
                <w:lang w:val="en-GB"/>
                <w14:ligatures w14:val="none"/>
              </w:rPr>
              <w:t>.</w:t>
            </w:r>
          </w:p>
          <w:p w14:paraId="16DE7F7D"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Deadline for payment of the purchased shares - according to the applicable legislation. The General meeting of shareholders authorizes the company's Managing Board to conduct an unlimited number of buy-back procedures within the term, subject to compliance with the terms and conditions of this decision and the Public Offering of Securities Act.</w:t>
            </w:r>
          </w:p>
          <w:p w14:paraId="70CD8AFD" w14:textId="77777777" w:rsidR="001A10C6" w:rsidRDefault="001A10C6" w:rsidP="00766008">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Minimum buy-back price: BGN 7.40 (seven levs and forty cents).</w:t>
            </w:r>
          </w:p>
          <w:p w14:paraId="463EBF43" w14:textId="77777777" w:rsidR="00766008" w:rsidRPr="00CE4DFE" w:rsidRDefault="00766008" w:rsidP="00CE4DFE">
            <w:pPr>
              <w:pStyle w:val="ListParagraph"/>
              <w:widowControl w:val="0"/>
              <w:ind w:left="384" w:right="-22"/>
              <w:jc w:val="both"/>
              <w:rPr>
                <w:rFonts w:ascii="Tahoma" w:eastAsia="Rubik" w:hAnsi="Tahoma" w:cs="Tahoma"/>
                <w:bCs/>
                <w:kern w:val="0"/>
                <w:u w:color="000000"/>
                <w:lang w:val="en-GB"/>
                <w14:ligatures w14:val="none"/>
              </w:rPr>
            </w:pPr>
          </w:p>
          <w:p w14:paraId="185A0F0A"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 xml:space="preserve">Maximum buy-back price: up to BGN </w:t>
            </w:r>
            <w:r w:rsidRPr="00CE4DFE">
              <w:rPr>
                <w:rFonts w:ascii="Tahoma" w:eastAsia="Rubik" w:hAnsi="Tahoma" w:cs="Tahoma"/>
                <w:kern w:val="0"/>
                <w:lang w:val="bg-BG"/>
                <w14:ligatures w14:val="none"/>
              </w:rPr>
              <w:t xml:space="preserve">15 </w:t>
            </w:r>
            <w:r w:rsidRPr="00CE4DFE">
              <w:rPr>
                <w:rFonts w:ascii="Tahoma" w:eastAsia="Rubik" w:hAnsi="Tahoma" w:cs="Tahoma"/>
                <w:bCs/>
                <w:kern w:val="0"/>
                <w:u w:color="000000"/>
                <w:lang w:val="en-GB"/>
                <w14:ligatures w14:val="none"/>
              </w:rPr>
              <w:t>(fifteen levs).</w:t>
            </w:r>
          </w:p>
          <w:p w14:paraId="51FFA150"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lang w:val="en-GB"/>
              </w:rPr>
            </w:pPr>
            <w:r w:rsidRPr="00CE4DFE">
              <w:rPr>
                <w:rFonts w:ascii="Tahoma" w:eastAsia="Rubik" w:hAnsi="Tahoma" w:cs="Tahoma"/>
                <w:bCs/>
                <w:lang w:val="en-GB"/>
              </w:rPr>
              <w:t xml:space="preserve">The General meeting of shareholders authorizes the Company's Managing Board to adopt, within the period determined by the General meeting of shareholders, specific decisions regarding the minimum and maximum value of one share for the buy-back </w:t>
            </w:r>
            <w:r w:rsidRPr="00CE4DFE">
              <w:rPr>
                <w:rFonts w:ascii="Tahoma" w:eastAsia="Rubik" w:hAnsi="Tahoma" w:cs="Tahoma"/>
                <w:bCs/>
              </w:rPr>
              <w:t>for</w:t>
            </w:r>
            <w:r w:rsidRPr="00CE4DFE">
              <w:rPr>
                <w:rFonts w:ascii="Tahoma" w:eastAsia="Rubik" w:hAnsi="Tahoma" w:cs="Tahoma"/>
                <w:bCs/>
                <w:lang w:val="en-GB"/>
              </w:rPr>
              <w:t xml:space="preserve"> each specific procedure and within the ranges approved by the General meeting. During the term of each specific procedure, depending on the market conditions, the Managing Board may, at its discretion, change the price of the buyback, within the limits set by the general meeting of shareholders.</w:t>
            </w:r>
          </w:p>
          <w:p w14:paraId="56DC5A1F"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Investment intermediary to carry out the buyback: the AGM authorizes the Company's Managing Board to choose an Investment intermediary to carry out the buyback of own shares for each specific buy-back procedure.</w:t>
            </w:r>
          </w:p>
          <w:p w14:paraId="1721447D" w14:textId="77777777" w:rsidR="00E95496" w:rsidRPr="00CE4DFE" w:rsidRDefault="00E95496" w:rsidP="00CE4DFE">
            <w:pPr>
              <w:pStyle w:val="ListParagraph"/>
              <w:widowControl w:val="0"/>
              <w:ind w:left="384" w:right="-22"/>
              <w:jc w:val="both"/>
              <w:rPr>
                <w:rFonts w:ascii="Tahoma" w:eastAsia="Rubik" w:hAnsi="Tahoma" w:cs="Tahoma"/>
                <w:bCs/>
                <w:kern w:val="0"/>
                <w:u w:color="000000"/>
                <w:lang w:val="en-GB"/>
                <w14:ligatures w14:val="none"/>
              </w:rPr>
            </w:pPr>
          </w:p>
          <w:p w14:paraId="5E7A2BDB" w14:textId="341B51E3"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lastRenderedPageBreak/>
              <w:t>Purpose of the buyback: investment activity.</w:t>
            </w:r>
          </w:p>
          <w:p w14:paraId="0FF14D2C" w14:textId="77777777" w:rsidR="001A10C6" w:rsidRPr="00CE4DFE" w:rsidRDefault="001A10C6" w:rsidP="00CE4DFE">
            <w:pPr>
              <w:pStyle w:val="ListParagraph"/>
              <w:widowControl w:val="0"/>
              <w:numPr>
                <w:ilvl w:val="0"/>
                <w:numId w:val="6"/>
              </w:numPr>
              <w:ind w:left="384" w:right="-22" w:hanging="283"/>
              <w:jc w:val="both"/>
              <w:rPr>
                <w:rFonts w:ascii="Tahoma" w:eastAsia="Rubik" w:hAnsi="Tahoma" w:cs="Tahoma"/>
                <w:bCs/>
                <w:kern w:val="0"/>
                <w:u w:color="000000"/>
                <w:lang w:val="en-GB"/>
                <w14:ligatures w14:val="none"/>
              </w:rPr>
            </w:pPr>
            <w:r w:rsidRPr="00CE4DFE">
              <w:rPr>
                <w:rFonts w:ascii="Tahoma" w:eastAsia="Rubik" w:hAnsi="Tahoma" w:cs="Tahoma"/>
                <w:bCs/>
                <w:kern w:val="0"/>
                <w:u w:color="000000"/>
                <w:lang w:val="en-GB"/>
                <w14:ligatures w14:val="none"/>
              </w:rPr>
              <w:t>The General Meeting of Shareholders authorizes the Managing Board to determine all other specific parameters of the repurchase and to perform all necessary legal and factual actions in compliance with the General Meeting of Shareholders’ decision, including conducting an unlimited number of redemption procedures, subject to compliance with the terms of the General Meeting of shareholders’ decision and the applicable legislation, to determine the initial and final term for redemption, as well as the duration of each specific procedure.</w:t>
            </w:r>
          </w:p>
          <w:p w14:paraId="547BC8E6" w14:textId="7DC0B904" w:rsidR="005873F1" w:rsidRPr="00CE4DFE" w:rsidRDefault="001A10C6" w:rsidP="00CE4DFE">
            <w:pPr>
              <w:pStyle w:val="ListParagraph"/>
              <w:widowControl w:val="0"/>
              <w:numPr>
                <w:ilvl w:val="0"/>
                <w:numId w:val="6"/>
              </w:numPr>
              <w:ind w:left="384" w:right="-22" w:hanging="283"/>
              <w:jc w:val="both"/>
              <w:rPr>
                <w:rFonts w:ascii="Tahoma" w:eastAsia="Rubik" w:hAnsi="Tahoma" w:cs="Tahoma"/>
                <w:bCs/>
                <w:u w:color="000000"/>
                <w:lang w:val="en-GB"/>
              </w:rPr>
            </w:pPr>
            <w:r w:rsidRPr="00CE4DFE">
              <w:rPr>
                <w:rFonts w:ascii="Tahoma" w:eastAsia="Rubik" w:hAnsi="Tahoma" w:cs="Tahoma"/>
                <w:bCs/>
                <w:kern w:val="0"/>
                <w:u w:color="000000"/>
                <w:lang w:val="en-GB"/>
                <w14:ligatures w14:val="none"/>
              </w:rPr>
              <w:t>The General Meeting of Shareholders authorizes the Managing Board to dispose of the purchased shares after carrying out the buyback, in accordance with the applicable legislation.</w:t>
            </w:r>
          </w:p>
          <w:p w14:paraId="19125BCA" w14:textId="4BC1B902" w:rsidR="00C230B2" w:rsidRPr="00CE4DFE" w:rsidRDefault="00C230B2" w:rsidP="00CE4DFE">
            <w:pPr>
              <w:pStyle w:val="ListParagraph"/>
              <w:widowControl w:val="0"/>
              <w:ind w:left="384" w:right="-22"/>
              <w:jc w:val="both"/>
              <w:rPr>
                <w:rFonts w:ascii="Tahoma" w:eastAsiaTheme="minorEastAsia" w:hAnsi="Tahoma" w:cs="Tahoma"/>
                <w:color w:val="000000" w:themeColor="text1"/>
              </w:rPr>
            </w:pPr>
          </w:p>
        </w:tc>
      </w:tr>
      <w:tr w:rsidR="00972479" w:rsidRPr="0048142B" w14:paraId="7669270A" w14:textId="77777777" w:rsidTr="00CE4DFE">
        <w:tc>
          <w:tcPr>
            <w:tcW w:w="5174" w:type="dxa"/>
            <w:tcBorders>
              <w:top w:val="nil"/>
              <w:left w:val="nil"/>
              <w:bottom w:val="nil"/>
              <w:right w:val="nil"/>
            </w:tcBorders>
            <w:hideMark/>
          </w:tcPr>
          <w:p w14:paraId="5C1DBDAA" w14:textId="77777777" w:rsidR="00972479" w:rsidRPr="00CE4DFE" w:rsidRDefault="00972479" w:rsidP="00766008">
            <w:pPr>
              <w:pStyle w:val="NoSpacing"/>
              <w:jc w:val="right"/>
              <w:rPr>
                <w:b/>
                <w:sz w:val="24"/>
                <w:szCs w:val="24"/>
                <w:lang w:eastAsia="en-US"/>
              </w:rPr>
            </w:pPr>
            <w:r w:rsidRPr="00CE4DFE">
              <w:rPr>
                <w:b/>
                <w:sz w:val="24"/>
                <w:szCs w:val="24"/>
                <w:lang w:eastAsia="en-US"/>
              </w:rPr>
              <w:lastRenderedPageBreak/>
              <w:t xml:space="preserve">Начин на гласуване:  </w:t>
            </w:r>
          </w:p>
        </w:tc>
        <w:tc>
          <w:tcPr>
            <w:tcW w:w="5174" w:type="dxa"/>
            <w:tcBorders>
              <w:top w:val="nil"/>
              <w:left w:val="nil"/>
              <w:bottom w:val="nil"/>
              <w:right w:val="nil"/>
            </w:tcBorders>
            <w:hideMark/>
          </w:tcPr>
          <w:p w14:paraId="7C021193" w14:textId="77777777" w:rsidR="00972479" w:rsidRPr="00CE4DFE" w:rsidRDefault="00972479" w:rsidP="00766008">
            <w:pPr>
              <w:pStyle w:val="NoSpacing"/>
              <w:ind w:left="709" w:right="175" w:hanging="709"/>
              <w:rPr>
                <w:b/>
                <w:bCs/>
                <w:sz w:val="24"/>
                <w:szCs w:val="24"/>
                <w:lang w:val="en-GB" w:eastAsia="en-US"/>
              </w:rPr>
            </w:pPr>
            <w:r w:rsidRPr="00CE4DFE">
              <w:rPr>
                <w:b/>
                <w:bCs/>
                <w:sz w:val="24"/>
                <w:szCs w:val="24"/>
                <w:lang w:val="en-GB" w:eastAsia="en-US"/>
              </w:rPr>
              <w:t xml:space="preserve">Vote:  </w:t>
            </w:r>
          </w:p>
        </w:tc>
      </w:tr>
      <w:tr w:rsidR="00C230B2" w:rsidRPr="0048142B" w14:paraId="7FEF47E2" w14:textId="77777777" w:rsidTr="00CE4DFE">
        <w:tc>
          <w:tcPr>
            <w:tcW w:w="10348" w:type="dxa"/>
            <w:gridSpan w:val="2"/>
          </w:tcPr>
          <w:p w14:paraId="7E41E217" w14:textId="3ADBA271" w:rsidR="00C230B2" w:rsidRPr="00CE4DFE" w:rsidRDefault="002477C0" w:rsidP="00766008">
            <w:pPr>
              <w:ind w:left="3998"/>
              <w:rPr>
                <w:rFonts w:ascii="Tahoma" w:hAnsi="Tahoma" w:cs="Tahoma"/>
                <w:sz w:val="24"/>
                <w:szCs w:val="24"/>
              </w:rPr>
            </w:pPr>
            <w:sdt>
              <w:sdtPr>
                <w:rPr>
                  <w:rFonts w:ascii="Tahoma" w:hAnsi="Tahoma" w:cs="Tahoma"/>
                  <w:sz w:val="24"/>
                  <w:szCs w:val="24"/>
                </w:rPr>
                <w:id w:val="1074700253"/>
                <w14:checkbox>
                  <w14:checked w14:val="0"/>
                  <w14:checkedState w14:val="2612" w14:font="MS Gothic"/>
                  <w14:uncheckedState w14:val="2610" w14:font="MS Gothic"/>
                </w14:checkbox>
              </w:sdtPr>
              <w:sdtEndPr/>
              <w:sdtContent>
                <w:r w:rsidR="00972479" w:rsidRPr="00CE4DFE">
                  <w:rPr>
                    <w:rFonts w:ascii="Segoe UI Symbol" w:eastAsia="MS Gothic" w:hAnsi="Segoe UI Symbol" w:cs="Segoe UI Symbol"/>
                    <w:sz w:val="24"/>
                    <w:szCs w:val="24"/>
                  </w:rPr>
                  <w:t>☐</w:t>
                </w:r>
              </w:sdtContent>
            </w:sdt>
            <w:r w:rsidR="00C230B2" w:rsidRPr="00CE4DFE">
              <w:rPr>
                <w:rFonts w:ascii="Tahoma" w:hAnsi="Tahoma" w:cs="Tahoma"/>
                <w:sz w:val="24"/>
                <w:szCs w:val="24"/>
              </w:rPr>
              <w:t xml:space="preserve">  ЗА / </w:t>
            </w:r>
            <w:r w:rsidR="00C230B2" w:rsidRPr="00CE4DFE">
              <w:rPr>
                <w:rFonts w:ascii="Tahoma" w:hAnsi="Tahoma" w:cs="Tahoma"/>
                <w:sz w:val="24"/>
                <w:szCs w:val="24"/>
                <w:lang w:val="en-GB"/>
              </w:rPr>
              <w:t>IN</w:t>
            </w:r>
            <w:r w:rsidR="00C230B2" w:rsidRPr="00CE4DFE">
              <w:rPr>
                <w:rFonts w:ascii="Tahoma" w:hAnsi="Tahoma" w:cs="Tahoma"/>
                <w:sz w:val="24"/>
                <w:szCs w:val="24"/>
              </w:rPr>
              <w:t xml:space="preserve"> </w:t>
            </w:r>
            <w:r w:rsidR="00C230B2" w:rsidRPr="00CE4DFE">
              <w:rPr>
                <w:rFonts w:ascii="Tahoma" w:hAnsi="Tahoma" w:cs="Tahoma"/>
                <w:sz w:val="24"/>
                <w:szCs w:val="24"/>
                <w:lang w:val="en-GB"/>
              </w:rPr>
              <w:t>FAVOUR</w:t>
            </w:r>
          </w:p>
          <w:p w14:paraId="408B7794" w14:textId="77777777" w:rsidR="00C230B2" w:rsidRPr="00CE4DFE" w:rsidRDefault="002477C0" w:rsidP="00766008">
            <w:pPr>
              <w:ind w:left="3998"/>
              <w:rPr>
                <w:rFonts w:ascii="Tahoma" w:hAnsi="Tahoma" w:cs="Tahoma"/>
                <w:sz w:val="24"/>
                <w:szCs w:val="24"/>
              </w:rPr>
            </w:pPr>
            <w:sdt>
              <w:sdtPr>
                <w:rPr>
                  <w:rFonts w:ascii="Tahoma" w:hAnsi="Tahoma" w:cs="Tahoma"/>
                  <w:sz w:val="24"/>
                  <w:szCs w:val="24"/>
                </w:rPr>
                <w:id w:val="1190799062"/>
                <w14:checkbox>
                  <w14:checked w14:val="0"/>
                  <w14:checkedState w14:val="2612" w14:font="MS Gothic"/>
                  <w14:uncheckedState w14:val="2610" w14:font="MS Gothic"/>
                </w14:checkbox>
              </w:sdtPr>
              <w:sdtEndPr/>
              <w:sdtContent>
                <w:r w:rsidR="00C230B2" w:rsidRPr="00CE4DFE">
                  <w:rPr>
                    <w:rFonts w:ascii="Segoe UI Symbol" w:eastAsia="MS Gothic" w:hAnsi="Segoe UI Symbol" w:cs="Segoe UI Symbol"/>
                    <w:sz w:val="24"/>
                    <w:szCs w:val="24"/>
                  </w:rPr>
                  <w:t>☐</w:t>
                </w:r>
              </w:sdtContent>
            </w:sdt>
            <w:r w:rsidR="00C230B2" w:rsidRPr="00CE4DFE">
              <w:rPr>
                <w:rFonts w:ascii="Tahoma" w:hAnsi="Tahoma" w:cs="Tahoma"/>
                <w:sz w:val="24"/>
                <w:szCs w:val="24"/>
              </w:rPr>
              <w:t xml:space="preserve">  ПРОТИВ / </w:t>
            </w:r>
            <w:r w:rsidR="00C230B2" w:rsidRPr="00CE4DFE">
              <w:rPr>
                <w:rFonts w:ascii="Tahoma" w:hAnsi="Tahoma" w:cs="Tahoma"/>
                <w:sz w:val="24"/>
                <w:szCs w:val="24"/>
                <w:lang w:val="en-GB"/>
              </w:rPr>
              <w:t>AGAINST</w:t>
            </w:r>
          </w:p>
          <w:p w14:paraId="41773FE8" w14:textId="77777777" w:rsidR="00C230B2" w:rsidRPr="00CE4DFE" w:rsidRDefault="002477C0" w:rsidP="00766008">
            <w:pPr>
              <w:ind w:left="3998"/>
              <w:rPr>
                <w:rFonts w:ascii="Tahoma" w:hAnsi="Tahoma" w:cs="Tahoma"/>
                <w:sz w:val="24"/>
                <w:szCs w:val="24"/>
              </w:rPr>
            </w:pPr>
            <w:sdt>
              <w:sdtPr>
                <w:rPr>
                  <w:rFonts w:ascii="Tahoma" w:hAnsi="Tahoma" w:cs="Tahoma"/>
                  <w:sz w:val="24"/>
                  <w:szCs w:val="24"/>
                </w:rPr>
                <w:id w:val="777534516"/>
                <w14:checkbox>
                  <w14:checked w14:val="0"/>
                  <w14:checkedState w14:val="2612" w14:font="MS Gothic"/>
                  <w14:uncheckedState w14:val="2610" w14:font="MS Gothic"/>
                </w14:checkbox>
              </w:sdtPr>
              <w:sdtEndPr/>
              <w:sdtContent>
                <w:r w:rsidR="00C230B2" w:rsidRPr="00CE4DFE">
                  <w:rPr>
                    <w:rFonts w:ascii="Segoe UI Symbol" w:eastAsia="MS Gothic" w:hAnsi="Segoe UI Symbol" w:cs="Segoe UI Symbol"/>
                    <w:sz w:val="24"/>
                    <w:szCs w:val="24"/>
                  </w:rPr>
                  <w:t>☐</w:t>
                </w:r>
              </w:sdtContent>
            </w:sdt>
            <w:r w:rsidR="00C230B2" w:rsidRPr="00CE4DFE">
              <w:rPr>
                <w:rFonts w:ascii="Tahoma" w:hAnsi="Tahoma" w:cs="Tahoma"/>
                <w:sz w:val="24"/>
                <w:szCs w:val="24"/>
              </w:rPr>
              <w:t xml:space="preserve">  ВЪЗДЪРЖАЛ СЕ / </w:t>
            </w:r>
            <w:r w:rsidR="00C230B2" w:rsidRPr="00CE4DFE">
              <w:rPr>
                <w:rFonts w:ascii="Tahoma" w:hAnsi="Tahoma" w:cs="Tahoma"/>
                <w:sz w:val="24"/>
                <w:szCs w:val="24"/>
                <w:lang w:val="en-GB"/>
              </w:rPr>
              <w:t>ABSTENTION</w:t>
            </w:r>
          </w:p>
          <w:p w14:paraId="0C58C01F" w14:textId="77777777" w:rsidR="00C230B2" w:rsidRPr="00CE4DFE" w:rsidRDefault="002477C0" w:rsidP="00766008">
            <w:pPr>
              <w:ind w:left="3998"/>
              <w:rPr>
                <w:rFonts w:ascii="Tahoma" w:hAnsi="Tahoma" w:cs="Tahoma"/>
                <w:kern w:val="0"/>
                <w:sz w:val="24"/>
                <w:szCs w:val="24"/>
                <w14:ligatures w14:val="none"/>
              </w:rPr>
            </w:pPr>
            <w:sdt>
              <w:sdtPr>
                <w:rPr>
                  <w:rFonts w:ascii="Tahoma" w:hAnsi="Tahoma" w:cs="Tahoma"/>
                  <w:kern w:val="0"/>
                  <w:sz w:val="24"/>
                  <w:szCs w:val="24"/>
                  <w14:ligatures w14:val="none"/>
                </w:rPr>
                <w:id w:val="-477766745"/>
                <w14:checkbox>
                  <w14:checked w14:val="0"/>
                  <w14:checkedState w14:val="2612" w14:font="MS Gothic"/>
                  <w14:uncheckedState w14:val="2610" w14:font="MS Gothic"/>
                </w14:checkbox>
              </w:sdtPr>
              <w:sdtEndPr/>
              <w:sdtContent>
                <w:r w:rsidR="00FA20D6" w:rsidRPr="00CE4DFE">
                  <w:rPr>
                    <w:rFonts w:ascii="Segoe UI Symbol" w:eastAsia="MS Gothic" w:hAnsi="Segoe UI Symbol" w:cs="Segoe UI Symbol"/>
                    <w:kern w:val="0"/>
                    <w:sz w:val="24"/>
                    <w:szCs w:val="24"/>
                    <w14:ligatures w14:val="none"/>
                  </w:rPr>
                  <w:t>☐</w:t>
                </w:r>
              </w:sdtContent>
            </w:sdt>
            <w:r w:rsidR="00C230B2" w:rsidRPr="00CE4DFE">
              <w:rPr>
                <w:rFonts w:ascii="Tahoma" w:hAnsi="Tahoma" w:cs="Tahoma"/>
                <w:kern w:val="0"/>
                <w:sz w:val="24"/>
                <w:szCs w:val="24"/>
                <w14:ligatures w14:val="none"/>
              </w:rPr>
              <w:t xml:space="preserve">  По преценка на пълномощника / </w:t>
            </w:r>
            <w:r w:rsidR="00C230B2" w:rsidRPr="00CE4DFE">
              <w:rPr>
                <w:rFonts w:ascii="Tahoma" w:hAnsi="Tahoma" w:cs="Tahoma"/>
                <w:kern w:val="0"/>
                <w:sz w:val="24"/>
                <w:szCs w:val="24"/>
                <w:lang w:val="en-GB"/>
                <w14:ligatures w14:val="none"/>
              </w:rPr>
              <w:t>At</w:t>
            </w:r>
            <w:r w:rsidR="00C230B2" w:rsidRPr="00CE4DFE">
              <w:rPr>
                <w:rFonts w:ascii="Tahoma" w:hAnsi="Tahoma" w:cs="Tahoma"/>
                <w:kern w:val="0"/>
                <w:sz w:val="24"/>
                <w:szCs w:val="24"/>
                <w14:ligatures w14:val="none"/>
              </w:rPr>
              <w:t xml:space="preserve"> </w:t>
            </w:r>
            <w:r w:rsidR="00C230B2" w:rsidRPr="00CE4DFE">
              <w:rPr>
                <w:rFonts w:ascii="Tahoma" w:hAnsi="Tahoma" w:cs="Tahoma"/>
                <w:kern w:val="0"/>
                <w:sz w:val="24"/>
                <w:szCs w:val="24"/>
                <w:lang w:val="en-GB"/>
                <w14:ligatures w14:val="none"/>
              </w:rPr>
              <w:t>Proxy</w:t>
            </w:r>
            <w:r w:rsidR="00C230B2" w:rsidRPr="00CE4DFE">
              <w:rPr>
                <w:rFonts w:ascii="Tahoma" w:hAnsi="Tahoma" w:cs="Tahoma"/>
                <w:kern w:val="0"/>
                <w:sz w:val="24"/>
                <w:szCs w:val="24"/>
                <w14:ligatures w14:val="none"/>
              </w:rPr>
              <w:t>’</w:t>
            </w:r>
            <w:r w:rsidR="00C230B2" w:rsidRPr="00CE4DFE">
              <w:rPr>
                <w:rFonts w:ascii="Tahoma" w:hAnsi="Tahoma" w:cs="Tahoma"/>
                <w:kern w:val="0"/>
                <w:sz w:val="24"/>
                <w:szCs w:val="24"/>
                <w:lang w:val="en-GB"/>
                <w14:ligatures w14:val="none"/>
              </w:rPr>
              <w:t>s</w:t>
            </w:r>
            <w:r w:rsidR="00C230B2" w:rsidRPr="00CE4DFE">
              <w:rPr>
                <w:rFonts w:ascii="Tahoma" w:hAnsi="Tahoma" w:cs="Tahoma"/>
                <w:kern w:val="0"/>
                <w:sz w:val="24"/>
                <w:szCs w:val="24"/>
                <w14:ligatures w14:val="none"/>
              </w:rPr>
              <w:t xml:space="preserve"> </w:t>
            </w:r>
            <w:r w:rsidR="00C230B2" w:rsidRPr="00CE4DFE">
              <w:rPr>
                <w:rFonts w:ascii="Tahoma" w:hAnsi="Tahoma" w:cs="Tahoma"/>
                <w:kern w:val="0"/>
                <w:sz w:val="24"/>
                <w:szCs w:val="24"/>
                <w:lang w:val="en-GB"/>
                <w14:ligatures w14:val="none"/>
              </w:rPr>
              <w:t>discretion</w:t>
            </w:r>
          </w:p>
          <w:p w14:paraId="52116227" w14:textId="3E5AE65C" w:rsidR="0089359D" w:rsidRPr="00CE4DFE" w:rsidRDefault="0089359D" w:rsidP="00766008">
            <w:pPr>
              <w:rPr>
                <w:rFonts w:ascii="Tahoma" w:hAnsi="Tahoma" w:cs="Tahoma"/>
                <w:sz w:val="24"/>
                <w:szCs w:val="24"/>
                <w:lang w:val="en-GB"/>
              </w:rPr>
            </w:pPr>
            <w:r w:rsidRPr="00CE4DFE">
              <w:rPr>
                <w:rFonts w:ascii="Tahoma" w:eastAsia="Times New Roman" w:hAnsi="Tahoma" w:cs="Tahoma"/>
                <w:bCs/>
                <w:i/>
                <w:iCs/>
                <w:sz w:val="24"/>
                <w:szCs w:val="24"/>
              </w:rPr>
              <w:t>(Поставете отметка на избрания начин на гласуване)</w:t>
            </w:r>
            <w:r w:rsidRPr="00CE4DFE">
              <w:rPr>
                <w:rFonts w:ascii="Tahoma" w:eastAsia="Times New Roman" w:hAnsi="Tahoma" w:cs="Tahoma"/>
                <w:bCs/>
                <w:i/>
                <w:iCs/>
                <w:color w:val="000000" w:themeColor="text1"/>
                <w:sz w:val="24"/>
                <w:szCs w:val="24"/>
                <w:lang w:val="en-GB"/>
              </w:rPr>
              <w:t xml:space="preserve"> / (Place a checkmark on the preferred voting method)</w:t>
            </w:r>
          </w:p>
        </w:tc>
      </w:tr>
      <w:tr w:rsidR="00C230B2" w:rsidRPr="0048142B" w14:paraId="32A7E4E0" w14:textId="77777777" w:rsidTr="352B80D5">
        <w:tc>
          <w:tcPr>
            <w:tcW w:w="5174" w:type="dxa"/>
          </w:tcPr>
          <w:p w14:paraId="0D21196A" w14:textId="77777777" w:rsidR="00C230B2" w:rsidRPr="00CE4DFE" w:rsidRDefault="00C230B2" w:rsidP="00766008">
            <w:pPr>
              <w:rPr>
                <w:rFonts w:ascii="Tahoma" w:hAnsi="Tahoma" w:cs="Tahoma"/>
                <w:sz w:val="24"/>
                <w:szCs w:val="24"/>
              </w:rPr>
            </w:pPr>
          </w:p>
          <w:p w14:paraId="60BDF169" w14:textId="77777777" w:rsidR="00C36B80" w:rsidRPr="00CE4DFE" w:rsidRDefault="00C36B80" w:rsidP="00766008">
            <w:pPr>
              <w:rPr>
                <w:rFonts w:ascii="Tahoma" w:hAnsi="Tahoma" w:cs="Tahoma"/>
                <w:sz w:val="24"/>
                <w:szCs w:val="24"/>
              </w:rPr>
            </w:pPr>
          </w:p>
        </w:tc>
        <w:tc>
          <w:tcPr>
            <w:tcW w:w="5174" w:type="dxa"/>
          </w:tcPr>
          <w:p w14:paraId="71E328FA" w14:textId="77777777" w:rsidR="00C230B2" w:rsidRPr="00CE4DFE" w:rsidRDefault="00C230B2" w:rsidP="00766008">
            <w:pPr>
              <w:rPr>
                <w:rFonts w:ascii="Tahoma" w:hAnsi="Tahoma" w:cs="Tahoma"/>
                <w:sz w:val="24"/>
                <w:szCs w:val="24"/>
                <w:lang w:val="en-GB"/>
              </w:rPr>
            </w:pPr>
          </w:p>
        </w:tc>
      </w:tr>
      <w:tr w:rsidR="00C230B2" w:rsidRPr="0048142B" w14:paraId="1F4BB245" w14:textId="77777777" w:rsidTr="352B80D5">
        <w:tc>
          <w:tcPr>
            <w:tcW w:w="5174" w:type="dxa"/>
          </w:tcPr>
          <w:p w14:paraId="462CE0F8" w14:textId="77777777" w:rsidR="001637A6" w:rsidRPr="00CE4DFE" w:rsidRDefault="001637A6" w:rsidP="00766008">
            <w:pPr>
              <w:pStyle w:val="NoSpacing"/>
              <w:ind w:left="28" w:firstLine="0"/>
              <w:rPr>
                <w:sz w:val="24"/>
                <w:szCs w:val="24"/>
              </w:rPr>
            </w:pPr>
            <w:r w:rsidRPr="00CE4DFE">
              <w:rPr>
                <w:sz w:val="24"/>
                <w:szCs w:val="24"/>
              </w:rPr>
              <w:t xml:space="preserve">Пълномощникът е длъжен да гласува по горепосочения начин.  </w:t>
            </w:r>
          </w:p>
          <w:p w14:paraId="1BA80EBE" w14:textId="77777777" w:rsidR="00C36B80" w:rsidRPr="00CE4DFE" w:rsidRDefault="00C36B80" w:rsidP="00CE4DFE">
            <w:pPr>
              <w:pStyle w:val="NoSpacing"/>
              <w:ind w:left="0" w:firstLine="0"/>
              <w:rPr>
                <w:sz w:val="24"/>
                <w:szCs w:val="24"/>
              </w:rPr>
            </w:pPr>
          </w:p>
          <w:p w14:paraId="42BF6D39" w14:textId="4C89F277" w:rsidR="001637A6" w:rsidRPr="00CE4DFE" w:rsidRDefault="00152BDB" w:rsidP="00766008">
            <w:pPr>
              <w:pStyle w:val="NoSpacing"/>
              <w:ind w:left="28" w:firstLine="0"/>
              <w:rPr>
                <w:sz w:val="24"/>
                <w:szCs w:val="24"/>
              </w:rPr>
            </w:pPr>
            <w:r w:rsidRPr="00CE4DFE">
              <w:rPr>
                <w:sz w:val="24"/>
                <w:szCs w:val="24"/>
              </w:rPr>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Търговския закон (ТЗ) и не са обявени съгласно чл. 223 и чл. 223а от ТЗ. В случаите по чл. 231, ал.1 от ТЗ пълномощникът има/няма право на собствена преценка дали да гласува и по какъв начин. В случаите по чл. 223а от ТЗ </w:t>
            </w:r>
            <w:r w:rsidRPr="00CE4DFE">
              <w:rPr>
                <w:sz w:val="24"/>
                <w:szCs w:val="24"/>
              </w:rPr>
              <w:lastRenderedPageBreak/>
              <w:t>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w:t>
            </w:r>
            <w:r w:rsidR="001637A6" w:rsidRPr="00CE4DFE">
              <w:rPr>
                <w:sz w:val="24"/>
                <w:szCs w:val="24"/>
              </w:rPr>
              <w:t xml:space="preserve">.  </w:t>
            </w:r>
          </w:p>
          <w:p w14:paraId="28924507" w14:textId="77777777" w:rsidR="008510E4" w:rsidRPr="00CE4DFE" w:rsidRDefault="008510E4" w:rsidP="00766008">
            <w:pPr>
              <w:pStyle w:val="NoSpacing"/>
              <w:ind w:left="28" w:firstLine="0"/>
              <w:rPr>
                <w:sz w:val="24"/>
                <w:szCs w:val="24"/>
              </w:rPr>
            </w:pPr>
          </w:p>
          <w:p w14:paraId="328D24BB" w14:textId="2940A91A" w:rsidR="352B80D5" w:rsidRPr="00CE4DFE" w:rsidRDefault="352B80D5" w:rsidP="00CE4DFE">
            <w:pPr>
              <w:pStyle w:val="NoSpacing"/>
              <w:ind w:left="0" w:firstLine="0"/>
              <w:rPr>
                <w:sz w:val="24"/>
                <w:szCs w:val="24"/>
              </w:rPr>
            </w:pPr>
          </w:p>
          <w:p w14:paraId="44CE0976" w14:textId="044D84DD" w:rsidR="001637A6" w:rsidRPr="00CE4DFE" w:rsidRDefault="001637A6" w:rsidP="00766008">
            <w:pPr>
              <w:pStyle w:val="NoSpacing"/>
              <w:ind w:left="28" w:firstLine="0"/>
              <w:rPr>
                <w:sz w:val="24"/>
                <w:szCs w:val="24"/>
              </w:rPr>
            </w:pPr>
            <w:r w:rsidRPr="00CE4DFE">
              <w:rPr>
                <w:sz w:val="24"/>
                <w:szCs w:val="24"/>
              </w:rPr>
              <w:t>Съгласно чл. 116, ал. 4 от ЗППЦК преупълномощаването с изброените по-горе права е нищожно.</w:t>
            </w:r>
          </w:p>
          <w:p w14:paraId="0DD3A347" w14:textId="77777777" w:rsidR="00C230B2" w:rsidRPr="00CE4DFE" w:rsidRDefault="00C230B2" w:rsidP="00766008">
            <w:pPr>
              <w:rPr>
                <w:rFonts w:ascii="Tahoma" w:hAnsi="Tahoma" w:cs="Tahoma"/>
                <w:sz w:val="24"/>
                <w:szCs w:val="24"/>
              </w:rPr>
            </w:pPr>
          </w:p>
        </w:tc>
        <w:tc>
          <w:tcPr>
            <w:tcW w:w="5174" w:type="dxa"/>
          </w:tcPr>
          <w:p w14:paraId="664CF5F6" w14:textId="77777777" w:rsidR="008510E4" w:rsidRPr="00CE4DFE" w:rsidRDefault="008510E4" w:rsidP="00766008">
            <w:pPr>
              <w:pStyle w:val="NoSpacing"/>
              <w:ind w:left="28" w:firstLine="0"/>
              <w:rPr>
                <w:sz w:val="24"/>
                <w:szCs w:val="24"/>
                <w:lang w:val="en-GB"/>
              </w:rPr>
            </w:pPr>
            <w:r w:rsidRPr="00CE4DFE">
              <w:rPr>
                <w:sz w:val="24"/>
                <w:szCs w:val="24"/>
                <w:lang w:val="en-GB"/>
              </w:rPr>
              <w:lastRenderedPageBreak/>
              <w:t xml:space="preserve">The proxy is obliged to vote in the above-mentioned manner.  </w:t>
            </w:r>
          </w:p>
          <w:p w14:paraId="52FF81FD" w14:textId="77777777" w:rsidR="00C36B80" w:rsidRPr="00CE4DFE" w:rsidRDefault="00C36B80" w:rsidP="00CE4DFE">
            <w:pPr>
              <w:pStyle w:val="NoSpacing"/>
              <w:ind w:left="0" w:firstLine="0"/>
              <w:rPr>
                <w:sz w:val="24"/>
                <w:szCs w:val="24"/>
                <w:lang w:val="en-GB"/>
              </w:rPr>
            </w:pPr>
          </w:p>
          <w:p w14:paraId="4E9DF844" w14:textId="5E1E285B" w:rsidR="008510E4" w:rsidRPr="00CE4DFE" w:rsidRDefault="0024760D" w:rsidP="00766008">
            <w:pPr>
              <w:pStyle w:val="NoSpacing"/>
              <w:ind w:left="28" w:firstLine="0"/>
              <w:rPr>
                <w:sz w:val="24"/>
                <w:szCs w:val="24"/>
                <w:lang w:val="en-GB"/>
              </w:rPr>
            </w:pPr>
            <w:r w:rsidRPr="00CE4DFE">
              <w:rPr>
                <w:sz w:val="24"/>
                <w:szCs w:val="24"/>
                <w:lang w:val="en-GB"/>
              </w:rPr>
              <w:t xml:space="preserve">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Commerce Act and have not been announced pursuant to Art. 223 and Art. 223a of the Commerce Act. In the cases under Art. 231, para 1 of the Commerce Act, the proxy has / does not have the right whether to vote and in what way at his/her own discretion. In the </w:t>
            </w:r>
            <w:r w:rsidRPr="00CE4DFE">
              <w:rPr>
                <w:sz w:val="24"/>
                <w:szCs w:val="24"/>
                <w:lang w:val="en-GB"/>
              </w:rPr>
              <w:lastRenderedPageBreak/>
              <w:t>cases under Art. 223a of the Commerce Act the proxy has/ does not have the right whether to vote and in what way, as well as to make/ not to make proposals for decisions on the additionally included issues in the agenda at his/her own discretion</w:t>
            </w:r>
            <w:r w:rsidR="008510E4" w:rsidRPr="00CE4DFE">
              <w:rPr>
                <w:sz w:val="24"/>
                <w:szCs w:val="24"/>
                <w:lang w:val="en-GB"/>
              </w:rPr>
              <w:t>.</w:t>
            </w:r>
          </w:p>
          <w:p w14:paraId="2DA55AF8" w14:textId="24E00DA5" w:rsidR="352B80D5" w:rsidRPr="00CE4DFE" w:rsidRDefault="352B80D5" w:rsidP="00CE4DFE">
            <w:pPr>
              <w:pStyle w:val="NoSpacing"/>
              <w:ind w:left="0" w:firstLine="0"/>
              <w:rPr>
                <w:sz w:val="24"/>
                <w:szCs w:val="24"/>
                <w:lang w:val="en-GB"/>
              </w:rPr>
            </w:pPr>
          </w:p>
          <w:p w14:paraId="0B2B82F5" w14:textId="321B58C1" w:rsidR="00C230B2" w:rsidRPr="00CE4DFE" w:rsidRDefault="00C30BFD" w:rsidP="00766008">
            <w:pPr>
              <w:pStyle w:val="NoSpacing"/>
              <w:ind w:left="28" w:firstLine="0"/>
              <w:rPr>
                <w:sz w:val="24"/>
                <w:szCs w:val="24"/>
                <w:lang w:val="en-GB"/>
              </w:rPr>
            </w:pPr>
            <w:r w:rsidRPr="00CE4DFE">
              <w:rPr>
                <w:sz w:val="24"/>
                <w:szCs w:val="24"/>
                <w:lang w:val="en-GB"/>
              </w:rPr>
              <w:t xml:space="preserve">According to Art. 116, para. 4 of the Public Offering of Securities Act, delegation of the above referred rights shall be null and </w:t>
            </w:r>
            <w:proofErr w:type="spellStart"/>
            <w:r w:rsidRPr="00CE4DFE">
              <w:rPr>
                <w:sz w:val="24"/>
                <w:szCs w:val="24"/>
                <w:lang w:val="en-GB"/>
              </w:rPr>
              <w:t>vo</w:t>
            </w:r>
            <w:proofErr w:type="spellEnd"/>
            <w:r w:rsidRPr="00CE4DFE">
              <w:rPr>
                <w:sz w:val="24"/>
                <w:szCs w:val="24"/>
                <w:lang w:val="en-US"/>
              </w:rPr>
              <w:t>id</w:t>
            </w:r>
            <w:r w:rsidR="008510E4" w:rsidRPr="00CE4DFE">
              <w:rPr>
                <w:sz w:val="24"/>
                <w:szCs w:val="24"/>
                <w:lang w:val="en-GB"/>
              </w:rPr>
              <w:t>.</w:t>
            </w:r>
          </w:p>
        </w:tc>
      </w:tr>
      <w:tr w:rsidR="00896951" w:rsidRPr="0048142B" w14:paraId="03F118DF" w14:textId="77777777" w:rsidTr="352B80D5">
        <w:tc>
          <w:tcPr>
            <w:tcW w:w="5174" w:type="dxa"/>
          </w:tcPr>
          <w:p w14:paraId="7CC73789" w14:textId="39A5B902" w:rsidR="00896951" w:rsidRPr="00CE4DFE" w:rsidRDefault="00896951" w:rsidP="00CE4DFE">
            <w:pPr>
              <w:pStyle w:val="NoSpacing"/>
              <w:ind w:left="28" w:firstLine="0"/>
              <w:jc w:val="right"/>
              <w:rPr>
                <w:b/>
                <w:bCs/>
                <w:sz w:val="24"/>
                <w:szCs w:val="24"/>
              </w:rPr>
            </w:pPr>
            <w:r w:rsidRPr="00CE4DFE">
              <w:rPr>
                <w:b/>
                <w:bCs/>
                <w:sz w:val="24"/>
                <w:szCs w:val="24"/>
              </w:rPr>
              <w:lastRenderedPageBreak/>
              <w:t xml:space="preserve">Дата: </w:t>
            </w:r>
          </w:p>
        </w:tc>
        <w:tc>
          <w:tcPr>
            <w:tcW w:w="5174" w:type="dxa"/>
          </w:tcPr>
          <w:p w14:paraId="01AA7903" w14:textId="2A5E04B9" w:rsidR="00896951" w:rsidRPr="00CE4DFE" w:rsidRDefault="00A9612B" w:rsidP="00766008">
            <w:pPr>
              <w:pStyle w:val="NoSpacing"/>
              <w:ind w:left="28" w:firstLine="0"/>
              <w:rPr>
                <w:b/>
                <w:bCs/>
                <w:sz w:val="24"/>
                <w:szCs w:val="24"/>
                <w:lang w:val="en-US"/>
              </w:rPr>
            </w:pPr>
            <w:r w:rsidRPr="00CE4DFE">
              <w:rPr>
                <w:b/>
                <w:bCs/>
                <w:sz w:val="24"/>
                <w:szCs w:val="24"/>
                <w:lang w:val="en-US"/>
              </w:rPr>
              <w:t xml:space="preserve">Date: </w:t>
            </w:r>
          </w:p>
        </w:tc>
      </w:tr>
      <w:tr w:rsidR="00A9612B" w:rsidRPr="0048142B" w14:paraId="341CD25E" w14:textId="77777777" w:rsidTr="007B5C2C">
        <w:tc>
          <w:tcPr>
            <w:tcW w:w="10348" w:type="dxa"/>
            <w:gridSpan w:val="2"/>
          </w:tcPr>
          <w:p w14:paraId="5F08AEFD" w14:textId="77777777" w:rsidR="00A9612B" w:rsidRPr="00CE4DFE" w:rsidRDefault="00A9612B" w:rsidP="00766008">
            <w:pPr>
              <w:pStyle w:val="NoSpacing"/>
              <w:ind w:left="28" w:firstLine="0"/>
              <w:jc w:val="center"/>
              <w:rPr>
                <w:b/>
                <w:bCs/>
                <w:sz w:val="24"/>
                <w:szCs w:val="24"/>
                <w:lang w:val="en-US"/>
              </w:rPr>
            </w:pPr>
          </w:p>
          <w:p w14:paraId="7E62F6F8" w14:textId="7E996D72" w:rsidR="00A9612B" w:rsidRPr="00CE4DFE" w:rsidRDefault="00A9612B" w:rsidP="00766008">
            <w:pPr>
              <w:pStyle w:val="NoSpacing"/>
              <w:ind w:left="28" w:firstLine="0"/>
              <w:jc w:val="center"/>
              <w:rPr>
                <w:b/>
                <w:bCs/>
                <w:sz w:val="24"/>
                <w:szCs w:val="24"/>
                <w:lang w:val="en-US"/>
              </w:rPr>
            </w:pPr>
            <w:r w:rsidRPr="00CE4DFE">
              <w:rPr>
                <w:b/>
                <w:bCs/>
                <w:sz w:val="24"/>
                <w:szCs w:val="24"/>
                <w:lang w:val="en-US"/>
              </w:rPr>
              <w:t>__.__.2025</w:t>
            </w:r>
          </w:p>
          <w:p w14:paraId="1B054460" w14:textId="5D5EB9A0" w:rsidR="00A9612B" w:rsidRPr="00CE4DFE" w:rsidRDefault="00A9612B" w:rsidP="00CE4DFE">
            <w:pPr>
              <w:pStyle w:val="NoSpacing"/>
              <w:ind w:left="28" w:firstLine="0"/>
              <w:jc w:val="center"/>
              <w:rPr>
                <w:b/>
                <w:bCs/>
                <w:sz w:val="24"/>
                <w:szCs w:val="24"/>
                <w:lang w:val="en-US"/>
              </w:rPr>
            </w:pPr>
          </w:p>
        </w:tc>
      </w:tr>
      <w:tr w:rsidR="00C230B2" w:rsidRPr="0048142B" w14:paraId="3F622F50" w14:textId="77777777" w:rsidTr="352B80D5">
        <w:tc>
          <w:tcPr>
            <w:tcW w:w="5174" w:type="dxa"/>
          </w:tcPr>
          <w:p w14:paraId="10D31E05" w14:textId="77777777" w:rsidR="00C36B80" w:rsidRPr="00CE4DFE" w:rsidRDefault="00C36B80" w:rsidP="00766008">
            <w:pPr>
              <w:jc w:val="right"/>
              <w:rPr>
                <w:rFonts w:ascii="Tahoma" w:hAnsi="Tahoma" w:cs="Tahoma"/>
                <w:b/>
                <w:sz w:val="24"/>
                <w:szCs w:val="24"/>
              </w:rPr>
            </w:pPr>
          </w:p>
          <w:p w14:paraId="3602BC8F" w14:textId="2F2A9CEE" w:rsidR="00C230B2" w:rsidRPr="00CE4DFE" w:rsidRDefault="00C20851" w:rsidP="00766008">
            <w:pPr>
              <w:jc w:val="right"/>
              <w:rPr>
                <w:rFonts w:ascii="Tahoma" w:hAnsi="Tahoma" w:cs="Tahoma"/>
                <w:b/>
                <w:sz w:val="24"/>
                <w:szCs w:val="24"/>
              </w:rPr>
            </w:pPr>
            <w:r w:rsidRPr="00CE4DFE">
              <w:rPr>
                <w:rFonts w:ascii="Tahoma" w:hAnsi="Tahoma" w:cs="Tahoma"/>
                <w:b/>
                <w:sz w:val="24"/>
                <w:szCs w:val="24"/>
              </w:rPr>
              <w:t>УПЪЛНОМОЩИТЕЛ:</w:t>
            </w:r>
          </w:p>
        </w:tc>
        <w:tc>
          <w:tcPr>
            <w:tcW w:w="5174" w:type="dxa"/>
          </w:tcPr>
          <w:p w14:paraId="65A46502" w14:textId="77777777" w:rsidR="00C36B80" w:rsidRPr="00CE4DFE" w:rsidRDefault="00C36B80" w:rsidP="00766008">
            <w:pPr>
              <w:rPr>
                <w:rFonts w:ascii="Tahoma" w:hAnsi="Tahoma" w:cs="Tahoma"/>
                <w:b/>
                <w:sz w:val="24"/>
                <w:szCs w:val="24"/>
                <w:lang w:val="en-GB"/>
              </w:rPr>
            </w:pPr>
          </w:p>
          <w:p w14:paraId="22089C55" w14:textId="0E336B34" w:rsidR="00C230B2" w:rsidRPr="00CE4DFE" w:rsidRDefault="00C30BFD" w:rsidP="00766008">
            <w:pPr>
              <w:rPr>
                <w:rFonts w:ascii="Tahoma" w:hAnsi="Tahoma" w:cs="Tahoma"/>
                <w:b/>
                <w:sz w:val="24"/>
                <w:szCs w:val="24"/>
                <w:lang w:val="en-GB"/>
              </w:rPr>
            </w:pPr>
            <w:r w:rsidRPr="00CE4DFE">
              <w:rPr>
                <w:rFonts w:ascii="Tahoma" w:hAnsi="Tahoma" w:cs="Tahoma"/>
                <w:b/>
                <w:sz w:val="24"/>
                <w:szCs w:val="24"/>
                <w:lang w:val="en-GB"/>
              </w:rPr>
              <w:t>AUTHORIZER</w:t>
            </w:r>
            <w:r w:rsidR="003178CA" w:rsidRPr="00CE4DFE">
              <w:rPr>
                <w:rFonts w:ascii="Tahoma" w:hAnsi="Tahoma" w:cs="Tahoma"/>
                <w:b/>
                <w:sz w:val="24"/>
                <w:szCs w:val="24"/>
                <w:lang w:val="en-GB"/>
              </w:rPr>
              <w:t>:</w:t>
            </w:r>
          </w:p>
        </w:tc>
      </w:tr>
      <w:tr w:rsidR="00BA23A0" w:rsidRPr="0048142B" w14:paraId="65E34745" w14:textId="77777777" w:rsidTr="352B80D5">
        <w:tc>
          <w:tcPr>
            <w:tcW w:w="10348" w:type="dxa"/>
            <w:gridSpan w:val="2"/>
          </w:tcPr>
          <w:p w14:paraId="4E08B6DC" w14:textId="77777777" w:rsidR="00BA23A0" w:rsidRPr="00CE4DFE" w:rsidRDefault="00BA23A0" w:rsidP="00766008">
            <w:pPr>
              <w:rPr>
                <w:rFonts w:ascii="Tahoma" w:hAnsi="Tahoma" w:cs="Tahoma"/>
                <w:b/>
                <w:sz w:val="24"/>
                <w:szCs w:val="24"/>
                <w:lang w:val="en-GB"/>
              </w:rPr>
            </w:pPr>
          </w:p>
          <w:p w14:paraId="482059F2" w14:textId="77777777" w:rsidR="00BA23A0" w:rsidRPr="00CE4DFE" w:rsidRDefault="00BA23A0" w:rsidP="00766008">
            <w:pPr>
              <w:rPr>
                <w:rFonts w:ascii="Tahoma" w:hAnsi="Tahoma" w:cs="Tahoma"/>
                <w:b/>
                <w:sz w:val="24"/>
                <w:szCs w:val="24"/>
                <w:lang w:val="en-GB"/>
              </w:rPr>
            </w:pPr>
          </w:p>
          <w:p w14:paraId="73A4CB37" w14:textId="77777777" w:rsidR="00BB067C" w:rsidRPr="00CE4DFE" w:rsidRDefault="00BB067C" w:rsidP="00766008">
            <w:pPr>
              <w:jc w:val="center"/>
              <w:rPr>
                <w:rFonts w:ascii="Tahoma" w:hAnsi="Tahoma" w:cs="Tahoma"/>
                <w:b/>
                <w:sz w:val="24"/>
                <w:szCs w:val="24"/>
                <w:lang w:val="en-GB"/>
              </w:rPr>
            </w:pPr>
          </w:p>
          <w:p w14:paraId="021764CB" w14:textId="77777777" w:rsidR="0048142B" w:rsidRPr="00CE4DFE" w:rsidRDefault="0048142B" w:rsidP="00766008">
            <w:pPr>
              <w:ind w:left="708"/>
              <w:jc w:val="center"/>
              <w:rPr>
                <w:sz w:val="24"/>
                <w:szCs w:val="24"/>
              </w:rPr>
            </w:pPr>
            <w:r w:rsidRPr="00CE4DFE">
              <w:rPr>
                <w:b/>
                <w:bCs/>
                <w:sz w:val="24"/>
                <w:szCs w:val="24"/>
              </w:rPr>
              <w:t xml:space="preserve">______________________________ </w:t>
            </w:r>
          </w:p>
          <w:p w14:paraId="568270D3" w14:textId="1DF4BA13" w:rsidR="0048142B" w:rsidRPr="00CE4DFE" w:rsidRDefault="0048142B" w:rsidP="00766008">
            <w:pPr>
              <w:ind w:left="708"/>
              <w:jc w:val="center"/>
              <w:rPr>
                <w:i/>
                <w:iCs/>
                <w:sz w:val="24"/>
                <w:szCs w:val="24"/>
              </w:rPr>
            </w:pPr>
            <w:r w:rsidRPr="00CE4DFE">
              <w:rPr>
                <w:i/>
                <w:iCs/>
                <w:sz w:val="24"/>
                <w:szCs w:val="24"/>
              </w:rPr>
              <w:t>(подпис</w:t>
            </w:r>
            <w:r w:rsidRPr="00CE4DFE">
              <w:rPr>
                <w:i/>
                <w:iCs/>
                <w:sz w:val="24"/>
                <w:szCs w:val="24"/>
                <w:lang w:val="en-US"/>
              </w:rPr>
              <w:t>/signature</w:t>
            </w:r>
            <w:r w:rsidRPr="00CE4DFE">
              <w:rPr>
                <w:i/>
                <w:iCs/>
                <w:sz w:val="24"/>
                <w:szCs w:val="24"/>
              </w:rPr>
              <w:t>)</w:t>
            </w:r>
          </w:p>
          <w:p w14:paraId="652F2785" w14:textId="77777777" w:rsidR="0048142B" w:rsidRPr="00CE4DFE" w:rsidRDefault="0048142B" w:rsidP="00766008">
            <w:pPr>
              <w:ind w:left="708"/>
              <w:jc w:val="center"/>
              <w:rPr>
                <w:i/>
                <w:iCs/>
                <w:sz w:val="24"/>
                <w:szCs w:val="24"/>
              </w:rPr>
            </w:pPr>
          </w:p>
          <w:p w14:paraId="5D0BF421" w14:textId="77777777" w:rsidR="0048142B" w:rsidRPr="00CE4DFE" w:rsidRDefault="0048142B" w:rsidP="00766008">
            <w:pPr>
              <w:ind w:left="708"/>
              <w:jc w:val="center"/>
              <w:rPr>
                <w:sz w:val="24"/>
                <w:szCs w:val="24"/>
              </w:rPr>
            </w:pPr>
            <w:r w:rsidRPr="00CE4DFE">
              <w:rPr>
                <w:b/>
                <w:bCs/>
                <w:sz w:val="24"/>
                <w:szCs w:val="24"/>
              </w:rPr>
              <w:t xml:space="preserve">______________________________ </w:t>
            </w:r>
          </w:p>
          <w:p w14:paraId="2EA17586" w14:textId="214196B5" w:rsidR="0048142B" w:rsidRPr="00CE4DFE" w:rsidRDefault="0048142B" w:rsidP="00766008">
            <w:pPr>
              <w:ind w:left="708"/>
              <w:jc w:val="center"/>
              <w:rPr>
                <w:i/>
                <w:iCs/>
                <w:sz w:val="24"/>
                <w:szCs w:val="24"/>
              </w:rPr>
            </w:pPr>
            <w:r w:rsidRPr="00CE4DFE">
              <w:rPr>
                <w:i/>
                <w:iCs/>
                <w:sz w:val="24"/>
                <w:szCs w:val="24"/>
              </w:rPr>
              <w:t>(три имена</w:t>
            </w:r>
            <w:r w:rsidRPr="00CE4DFE">
              <w:rPr>
                <w:i/>
                <w:iCs/>
                <w:sz w:val="24"/>
                <w:szCs w:val="24"/>
                <w:lang w:val="en-US"/>
              </w:rPr>
              <w:t>/names</w:t>
            </w:r>
            <w:r w:rsidRPr="00CE4DFE">
              <w:rPr>
                <w:i/>
                <w:iCs/>
                <w:sz w:val="24"/>
                <w:szCs w:val="24"/>
              </w:rPr>
              <w:t>)</w:t>
            </w:r>
          </w:p>
          <w:p w14:paraId="441BD5A1" w14:textId="02A6AB28" w:rsidR="00BA23A0" w:rsidRPr="00CE4DFE" w:rsidRDefault="00BA23A0" w:rsidP="00766008">
            <w:pPr>
              <w:jc w:val="center"/>
              <w:rPr>
                <w:rFonts w:ascii="Tahoma" w:hAnsi="Tahoma" w:cs="Tahoma"/>
                <w:b/>
                <w:sz w:val="24"/>
                <w:szCs w:val="24"/>
                <w:lang w:val="en-GB"/>
              </w:rPr>
            </w:pPr>
          </w:p>
          <w:p w14:paraId="23B806A2" w14:textId="77777777" w:rsidR="00BA23A0" w:rsidRPr="00CE4DFE" w:rsidRDefault="00BA23A0" w:rsidP="00766008">
            <w:pPr>
              <w:rPr>
                <w:rFonts w:ascii="Tahoma" w:hAnsi="Tahoma" w:cs="Tahoma"/>
                <w:b/>
                <w:sz w:val="24"/>
                <w:szCs w:val="24"/>
                <w:lang w:val="en-GB"/>
              </w:rPr>
            </w:pPr>
          </w:p>
        </w:tc>
      </w:tr>
      <w:tr w:rsidR="00C20851" w:rsidRPr="0048142B" w14:paraId="0C57EB22" w14:textId="77777777" w:rsidTr="352B80D5">
        <w:tc>
          <w:tcPr>
            <w:tcW w:w="5174" w:type="dxa"/>
          </w:tcPr>
          <w:p w14:paraId="71D05E94" w14:textId="77777777" w:rsidR="00080955" w:rsidRPr="0048142B" w:rsidRDefault="00080955" w:rsidP="00766008">
            <w:pPr>
              <w:rPr>
                <w:rFonts w:ascii="Tahoma" w:hAnsi="Tahoma" w:cs="Tahoma"/>
                <w:i/>
                <w:iCs/>
              </w:rPr>
            </w:pPr>
            <w:r w:rsidRPr="0048142B">
              <w:rPr>
                <w:rFonts w:ascii="Tahoma" w:hAnsi="Tahoma" w:cs="Tahoma"/>
                <w:i/>
                <w:iCs/>
              </w:rPr>
              <w:t xml:space="preserve">Забележки:  </w:t>
            </w:r>
          </w:p>
          <w:p w14:paraId="78A3BDC7" w14:textId="1B00078F" w:rsidR="001315A1" w:rsidRPr="0048142B" w:rsidRDefault="001315A1" w:rsidP="00766008">
            <w:pPr>
              <w:numPr>
                <w:ilvl w:val="0"/>
                <w:numId w:val="3"/>
              </w:numPr>
              <w:tabs>
                <w:tab w:val="left" w:pos="993"/>
              </w:tabs>
              <w:ind w:left="316" w:hanging="469"/>
              <w:jc w:val="both"/>
              <w:rPr>
                <w:rFonts w:ascii="Tahoma" w:hAnsi="Tahoma" w:cs="Tahoma"/>
                <w:i/>
                <w:iCs/>
              </w:rPr>
            </w:pPr>
            <w:r w:rsidRPr="0048142B">
              <w:rPr>
                <w:rFonts w:ascii="Tahoma" w:hAnsi="Tahoma" w:cs="Tahoma"/>
                <w:i/>
                <w:iCs/>
              </w:rPr>
              <w:t>За всеки от въпросите от дневния ред може да се посочи един от изброените начини на гласуване: „За“, „Против“ „Въздържал се“.</w:t>
            </w:r>
          </w:p>
          <w:p w14:paraId="03F79F39" w14:textId="08EFF98E" w:rsidR="00080955" w:rsidRPr="0048142B" w:rsidRDefault="004F0B26" w:rsidP="00766008">
            <w:pPr>
              <w:numPr>
                <w:ilvl w:val="0"/>
                <w:numId w:val="3"/>
              </w:numPr>
              <w:tabs>
                <w:tab w:val="left" w:pos="993"/>
              </w:tabs>
              <w:ind w:left="316" w:hanging="469"/>
              <w:jc w:val="both"/>
              <w:rPr>
                <w:rFonts w:ascii="Tahoma" w:hAnsi="Tahoma" w:cs="Tahoma"/>
                <w:i/>
                <w:iCs/>
              </w:rPr>
            </w:pPr>
            <w:r w:rsidRPr="0048142B">
              <w:rPr>
                <w:rFonts w:ascii="Tahoma" w:hAnsi="Tahoma" w:cs="Tahoma"/>
                <w:i/>
                <w:iCs/>
              </w:rPr>
              <w:t>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w:t>
            </w:r>
            <w:r w:rsidR="00080955" w:rsidRPr="0048142B">
              <w:rPr>
                <w:rFonts w:ascii="Tahoma" w:hAnsi="Tahoma" w:cs="Tahoma"/>
                <w:i/>
                <w:iCs/>
              </w:rPr>
              <w:t>.</w:t>
            </w:r>
          </w:p>
          <w:p w14:paraId="4DA40767" w14:textId="1DDDAB5A" w:rsidR="00080955" w:rsidRPr="0048142B" w:rsidRDefault="00F72ACD" w:rsidP="00766008">
            <w:pPr>
              <w:numPr>
                <w:ilvl w:val="0"/>
                <w:numId w:val="3"/>
              </w:numPr>
              <w:tabs>
                <w:tab w:val="left" w:pos="993"/>
              </w:tabs>
              <w:ind w:left="316" w:hanging="469"/>
              <w:jc w:val="both"/>
              <w:rPr>
                <w:rFonts w:ascii="Tahoma" w:hAnsi="Tahoma" w:cs="Tahoma"/>
                <w:i/>
                <w:iCs/>
              </w:rPr>
            </w:pPr>
            <w:r w:rsidRPr="0048142B">
              <w:rPr>
                <w:rFonts w:ascii="Tahoma" w:hAnsi="Tahoma" w:cs="Tahoma"/>
                <w:i/>
                <w:iCs/>
              </w:rPr>
              <w:t>Акционерът – упълномощител следва изрично да посочи една от алтернативно дадените възможности в заключителния параграф на Пълномощното</w:t>
            </w:r>
            <w:r w:rsidR="00080955" w:rsidRPr="0048142B">
              <w:rPr>
                <w:rFonts w:ascii="Tahoma" w:hAnsi="Tahoma" w:cs="Tahoma"/>
                <w:i/>
                <w:iCs/>
              </w:rPr>
              <w:t xml:space="preserve">. </w:t>
            </w:r>
          </w:p>
          <w:p w14:paraId="28BCCF04" w14:textId="43C2AF59" w:rsidR="00080955" w:rsidRPr="0048142B" w:rsidRDefault="004F185A" w:rsidP="00766008">
            <w:pPr>
              <w:numPr>
                <w:ilvl w:val="0"/>
                <w:numId w:val="3"/>
              </w:numPr>
              <w:tabs>
                <w:tab w:val="left" w:pos="993"/>
              </w:tabs>
              <w:ind w:left="316" w:hanging="469"/>
              <w:jc w:val="both"/>
              <w:rPr>
                <w:rFonts w:ascii="Tahoma" w:hAnsi="Tahoma" w:cs="Tahoma"/>
                <w:i/>
                <w:iCs/>
              </w:rPr>
            </w:pPr>
            <w:r w:rsidRPr="0048142B">
              <w:rPr>
                <w:rFonts w:ascii="Tahoma" w:hAnsi="Tahoma" w:cs="Tahoma"/>
                <w:i/>
                <w:iCs/>
              </w:rPr>
              <w:t>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w:t>
            </w:r>
            <w:r w:rsidR="00080955" w:rsidRPr="0048142B">
              <w:rPr>
                <w:rFonts w:ascii="Tahoma" w:hAnsi="Tahoma" w:cs="Tahoma"/>
                <w:i/>
                <w:iCs/>
              </w:rPr>
              <w:t xml:space="preserve">. </w:t>
            </w:r>
          </w:p>
          <w:p w14:paraId="4A7808FC" w14:textId="77777777" w:rsidR="00C20851" w:rsidRPr="0048142B" w:rsidRDefault="00C20851" w:rsidP="00766008">
            <w:pPr>
              <w:jc w:val="right"/>
              <w:rPr>
                <w:rFonts w:ascii="Tahoma" w:hAnsi="Tahoma" w:cs="Tahoma"/>
                <w:b/>
              </w:rPr>
            </w:pPr>
          </w:p>
        </w:tc>
        <w:tc>
          <w:tcPr>
            <w:tcW w:w="5174" w:type="dxa"/>
          </w:tcPr>
          <w:p w14:paraId="60B5074B" w14:textId="77777777" w:rsidR="00080955" w:rsidRPr="0048142B" w:rsidRDefault="00080955" w:rsidP="00766008">
            <w:pPr>
              <w:pStyle w:val="NoSpacing"/>
              <w:ind w:left="101" w:right="175" w:firstLine="0"/>
              <w:rPr>
                <w:i/>
                <w:iCs/>
                <w:lang w:val="en-GB"/>
              </w:rPr>
            </w:pPr>
            <w:r w:rsidRPr="0048142B">
              <w:rPr>
                <w:i/>
                <w:iCs/>
                <w:lang w:val="en-GB"/>
              </w:rPr>
              <w:t>Notes:</w:t>
            </w:r>
          </w:p>
          <w:p w14:paraId="1BE5AF93" w14:textId="16F79B2C" w:rsidR="00080955" w:rsidRPr="0048142B" w:rsidRDefault="00080955" w:rsidP="00766008">
            <w:pPr>
              <w:pStyle w:val="NoSpacing"/>
              <w:ind w:left="390" w:right="175" w:hanging="283"/>
              <w:rPr>
                <w:i/>
                <w:iCs/>
                <w:lang w:val="en-GB"/>
              </w:rPr>
            </w:pPr>
            <w:r w:rsidRPr="0048142B">
              <w:rPr>
                <w:i/>
                <w:iCs/>
                <w:lang w:val="en-GB"/>
              </w:rPr>
              <w:t>1.</w:t>
            </w:r>
            <w:r w:rsidR="00746B7A" w:rsidRPr="0048142B">
              <w:rPr>
                <w:i/>
                <w:iCs/>
                <w:lang w:val="en-GB"/>
              </w:rPr>
              <w:t xml:space="preserve"> For each of the items on the agenda, only one of the following votes must be indicated: ”In favour”, “Against” or “Abstention”.</w:t>
            </w:r>
          </w:p>
          <w:p w14:paraId="558D6062" w14:textId="7C9223FE" w:rsidR="00080955" w:rsidRPr="0048142B" w:rsidRDefault="00080955" w:rsidP="00766008">
            <w:pPr>
              <w:pStyle w:val="NoSpacing"/>
              <w:ind w:left="390" w:right="175" w:hanging="283"/>
              <w:rPr>
                <w:i/>
                <w:iCs/>
                <w:lang w:val="en-GB"/>
              </w:rPr>
            </w:pPr>
            <w:r w:rsidRPr="0048142B">
              <w:rPr>
                <w:i/>
                <w:iCs/>
                <w:lang w:val="en-GB"/>
              </w:rPr>
              <w:t xml:space="preserve">2. </w:t>
            </w:r>
            <w:r w:rsidR="00047C8E" w:rsidRPr="0048142B">
              <w:rPr>
                <w:i/>
                <w:iCs/>
                <w:lang w:val="en-GB"/>
              </w:rPr>
              <w:t>If the power of attorney does not specify the method of voting on the individual items of the agenda, it must be stated in it that the authorized person has the right to decide whether and in what way to vote</w:t>
            </w:r>
            <w:r w:rsidRPr="0048142B">
              <w:rPr>
                <w:i/>
                <w:iCs/>
                <w:lang w:val="en-GB"/>
              </w:rPr>
              <w:t>.</w:t>
            </w:r>
          </w:p>
          <w:p w14:paraId="2BB78278" w14:textId="3E4830C9" w:rsidR="00080955" w:rsidRPr="0048142B" w:rsidRDefault="00080955" w:rsidP="00766008">
            <w:pPr>
              <w:pStyle w:val="NoSpacing"/>
              <w:ind w:left="390" w:right="175" w:hanging="283"/>
              <w:rPr>
                <w:i/>
                <w:iCs/>
                <w:lang w:val="en-GB"/>
              </w:rPr>
            </w:pPr>
            <w:r w:rsidRPr="0048142B">
              <w:rPr>
                <w:i/>
                <w:iCs/>
                <w:lang w:val="en-GB"/>
              </w:rPr>
              <w:t xml:space="preserve">3. </w:t>
            </w:r>
            <w:r w:rsidR="000361D4" w:rsidRPr="0048142B">
              <w:rPr>
                <w:i/>
                <w:iCs/>
                <w:lang w:val="en-GB"/>
              </w:rPr>
              <w:t>The shareholder, giving the authorization, shall explicitly indicate one of the alternative options given in the final paragraph of the Proxy authorization form</w:t>
            </w:r>
            <w:r w:rsidRPr="0048142B">
              <w:rPr>
                <w:i/>
                <w:iCs/>
                <w:lang w:val="en-GB"/>
              </w:rPr>
              <w:t>.</w:t>
            </w:r>
          </w:p>
          <w:p w14:paraId="79FD7AAB" w14:textId="2B591A98" w:rsidR="00C20851" w:rsidRPr="0048142B" w:rsidRDefault="00080955" w:rsidP="00766008">
            <w:pPr>
              <w:pStyle w:val="NoSpacing"/>
              <w:ind w:left="390" w:right="175" w:hanging="283"/>
              <w:rPr>
                <w:i/>
                <w:iCs/>
                <w:lang w:val="en-GB"/>
              </w:rPr>
            </w:pPr>
            <w:r w:rsidRPr="0048142B">
              <w:rPr>
                <w:i/>
                <w:iCs/>
                <w:lang w:val="en-GB"/>
              </w:rPr>
              <w:t xml:space="preserve">4. </w:t>
            </w:r>
            <w:r w:rsidR="00725D7C" w:rsidRPr="0048142B">
              <w:rPr>
                <w:i/>
                <w:iCs/>
                <w:lang w:val="en-GB"/>
              </w:rPr>
              <w:t>A member of the Company’s Managing Board may represent a shareholder at the General Meeting of Shareholders only if the shareholder has explicitly indicated in the proxy authorization form the manner of voting on each of the issues on the agenda</w:t>
            </w:r>
            <w:r w:rsidRPr="0048142B">
              <w:rPr>
                <w:i/>
                <w:iCs/>
                <w:lang w:val="en-GB"/>
              </w:rPr>
              <w:t>.</w:t>
            </w:r>
          </w:p>
        </w:tc>
      </w:tr>
      <w:tr w:rsidR="00C30BFD" w:rsidRPr="0048142B" w14:paraId="06957D08" w14:textId="77777777" w:rsidTr="352B80D5">
        <w:tc>
          <w:tcPr>
            <w:tcW w:w="5174" w:type="dxa"/>
          </w:tcPr>
          <w:p w14:paraId="63518D50" w14:textId="77777777" w:rsidR="00C30BFD" w:rsidRPr="00CE4DFE" w:rsidRDefault="00C30BFD" w:rsidP="00766008">
            <w:pPr>
              <w:rPr>
                <w:rFonts w:ascii="Tahoma" w:hAnsi="Tahoma" w:cs="Tahoma"/>
                <w:i/>
                <w:iCs/>
                <w:sz w:val="24"/>
                <w:szCs w:val="24"/>
              </w:rPr>
            </w:pPr>
          </w:p>
        </w:tc>
        <w:tc>
          <w:tcPr>
            <w:tcW w:w="5174" w:type="dxa"/>
          </w:tcPr>
          <w:p w14:paraId="4AA71320" w14:textId="77777777" w:rsidR="00C30BFD" w:rsidRPr="00CE4DFE" w:rsidRDefault="00C30BFD" w:rsidP="00766008">
            <w:pPr>
              <w:pStyle w:val="NoSpacing"/>
              <w:ind w:left="101" w:right="175" w:firstLine="0"/>
              <w:rPr>
                <w:i/>
                <w:iCs/>
                <w:sz w:val="24"/>
                <w:szCs w:val="24"/>
                <w:lang w:val="en-GB"/>
              </w:rPr>
            </w:pPr>
          </w:p>
        </w:tc>
      </w:tr>
    </w:tbl>
    <w:p w14:paraId="6BCC469F" w14:textId="77777777" w:rsidR="00C02204" w:rsidRPr="00C20851" w:rsidRDefault="00C02204" w:rsidP="00C20851">
      <w:pPr>
        <w:spacing w:after="0" w:line="240" w:lineRule="auto"/>
        <w:jc w:val="right"/>
        <w:rPr>
          <w:rFonts w:ascii="Tahoma" w:hAnsi="Tahoma" w:cs="Tahoma"/>
          <w:b/>
        </w:rPr>
      </w:pPr>
    </w:p>
    <w:sectPr w:rsidR="00C02204" w:rsidRPr="00C20851" w:rsidSect="00673384">
      <w:headerReference w:type="default" r:id="rId8"/>
      <w:footerReference w:type="default" r:id="rId9"/>
      <w:pgSz w:w="11906" w:h="16838"/>
      <w:pgMar w:top="1417" w:right="1417" w:bottom="1417" w:left="1417"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0AA4" w14:textId="77777777" w:rsidR="000372A1" w:rsidRDefault="000372A1" w:rsidP="00C02204">
      <w:pPr>
        <w:spacing w:after="0" w:line="240" w:lineRule="auto"/>
      </w:pPr>
      <w:r>
        <w:separator/>
      </w:r>
    </w:p>
  </w:endnote>
  <w:endnote w:type="continuationSeparator" w:id="0">
    <w:p w14:paraId="035AF9B0" w14:textId="77777777" w:rsidR="000372A1" w:rsidRDefault="000372A1" w:rsidP="00C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T Commons">
    <w:altName w:val="Calibri"/>
    <w:panose1 w:val="02000506040000020004"/>
    <w:charset w:val="00"/>
    <w:family w:val="modern"/>
    <w:notTrueType/>
    <w:pitch w:val="variable"/>
    <w:sig w:usb0="A000027F" w:usb1="5000A4FB" w:usb2="00000000" w:usb3="00000000" w:csb0="00000197" w:csb1="00000000"/>
  </w:font>
  <w:font w:name="Rubik">
    <w:altName w:val="Calibri"/>
    <w:panose1 w:val="00000500000000000000"/>
    <w:charset w:val="CC"/>
    <w:family w:val="auto"/>
    <w:pitch w:val="variable"/>
    <w:sig w:usb0="00000A07" w:usb1="40000001"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426"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5"/>
      <w:gridCol w:w="992"/>
    </w:tblGrid>
    <w:tr w:rsidR="00C02204" w:rsidRPr="00610E2A" w14:paraId="4F0F6269" w14:textId="77777777" w:rsidTr="00C02204">
      <w:tc>
        <w:tcPr>
          <w:tcW w:w="9215" w:type="dxa"/>
          <w:tcBorders>
            <w:top w:val="single" w:sz="12" w:space="0" w:color="0067E7"/>
          </w:tcBorders>
          <w:vAlign w:val="center"/>
        </w:tcPr>
        <w:p w14:paraId="4D679B03" w14:textId="77777777" w:rsidR="00C02204" w:rsidRPr="00610E2A" w:rsidRDefault="00C02204" w:rsidP="00C02204">
          <w:pPr>
            <w:pStyle w:val="Footer"/>
            <w:rPr>
              <w:rFonts w:ascii="TT Commons" w:hAnsi="TT Commons"/>
            </w:rPr>
          </w:pPr>
        </w:p>
      </w:tc>
      <w:tc>
        <w:tcPr>
          <w:tcW w:w="992" w:type="dxa"/>
          <w:tcBorders>
            <w:top w:val="single" w:sz="12" w:space="0" w:color="0067E7"/>
          </w:tcBorders>
          <w:vAlign w:val="center"/>
        </w:tcPr>
        <w:p w14:paraId="1AB28E72" w14:textId="77777777" w:rsidR="00C02204" w:rsidRPr="00610E2A" w:rsidRDefault="002477C0" w:rsidP="00C02204">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C02204" w:rsidRPr="00610E2A">
                <w:rPr>
                  <w:rFonts w:ascii="TT Commons" w:hAnsi="TT Commons"/>
                </w:rPr>
                <w:fldChar w:fldCharType="begin"/>
              </w:r>
              <w:r w:rsidR="00C02204" w:rsidRPr="00610E2A">
                <w:rPr>
                  <w:rFonts w:ascii="TT Commons" w:hAnsi="TT Commons"/>
                </w:rPr>
                <w:instrText>PAGE</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r w:rsidR="00C02204" w:rsidRPr="00610E2A">
                <w:rPr>
                  <w:rFonts w:ascii="TT Commons" w:hAnsi="TT Commons"/>
                </w:rPr>
                <w:t xml:space="preserve"> | </w:t>
              </w:r>
              <w:r w:rsidR="00C02204" w:rsidRPr="00610E2A">
                <w:rPr>
                  <w:rFonts w:ascii="TT Commons" w:hAnsi="TT Commons"/>
                </w:rPr>
                <w:fldChar w:fldCharType="begin"/>
              </w:r>
              <w:r w:rsidR="00C02204" w:rsidRPr="00610E2A">
                <w:rPr>
                  <w:rFonts w:ascii="TT Commons" w:hAnsi="TT Commons"/>
                </w:rPr>
                <w:instrText>NUMPAGES</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sdtContent>
          </w:sdt>
        </w:p>
      </w:tc>
    </w:tr>
  </w:tbl>
  <w:p w14:paraId="3D34024F" w14:textId="77777777" w:rsidR="00C02204" w:rsidRDefault="00C0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151E" w14:textId="77777777" w:rsidR="000372A1" w:rsidRDefault="000372A1" w:rsidP="00C02204">
      <w:pPr>
        <w:spacing w:after="0" w:line="240" w:lineRule="auto"/>
      </w:pPr>
      <w:r>
        <w:separator/>
      </w:r>
    </w:p>
  </w:footnote>
  <w:footnote w:type="continuationSeparator" w:id="0">
    <w:p w14:paraId="639B5E6F" w14:textId="77777777" w:rsidR="000372A1" w:rsidRDefault="000372A1" w:rsidP="00C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96F9" w14:textId="48E3D02B" w:rsidR="00C02204" w:rsidRDefault="00C02204" w:rsidP="00C02204">
    <w:pPr>
      <w:pStyle w:val="Header"/>
      <w:jc w:val="center"/>
    </w:pPr>
    <w:r>
      <w:rPr>
        <w:noProof/>
      </w:rPr>
      <w:drawing>
        <wp:inline distT="0" distB="0" distL="0" distR="0" wp14:anchorId="66B5DF48" wp14:editId="6A43A8F1">
          <wp:extent cx="1587500" cy="678180"/>
          <wp:effectExtent l="0" t="0" r="0" b="7620"/>
          <wp:docPr id="9" name="Picture 9"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12A7E"/>
    <w:multiLevelType w:val="multilevel"/>
    <w:tmpl w:val="DAC2C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9F65A9"/>
    <w:multiLevelType w:val="hybridMultilevel"/>
    <w:tmpl w:val="B7F274A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15:restartNumberingAfterBreak="0">
    <w:nsid w:val="299F6C65"/>
    <w:multiLevelType w:val="hybridMultilevel"/>
    <w:tmpl w:val="34D41EBE"/>
    <w:lvl w:ilvl="0" w:tplc="CC5EDA7E">
      <w:start w:val="1"/>
      <w:numFmt w:val="decimal"/>
      <w:lvlText w:val="%1."/>
      <w:lvlJc w:val="left"/>
      <w:pPr>
        <w:ind w:left="502" w:hanging="360"/>
      </w:pPr>
      <w:rPr>
        <w:rFonts w:hint="default"/>
        <w:b/>
        <w:i w:val="0"/>
        <w:iCs w:val="0"/>
        <w:u w:val="none"/>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4" w15:restartNumberingAfterBreak="0">
    <w:nsid w:val="34653790"/>
    <w:multiLevelType w:val="hybridMultilevel"/>
    <w:tmpl w:val="99E219CA"/>
    <w:lvl w:ilvl="0" w:tplc="7A34B7F4">
      <w:start w:val="1"/>
      <w:numFmt w:val="decimal"/>
      <w:lvlText w:val="%1."/>
      <w:lvlJc w:val="left"/>
      <w:pPr>
        <w:ind w:left="926" w:hanging="360"/>
      </w:pPr>
      <w:rPr>
        <w:rFonts w:hint="default"/>
      </w:rPr>
    </w:lvl>
    <w:lvl w:ilvl="1" w:tplc="04020019" w:tentative="1">
      <w:start w:val="1"/>
      <w:numFmt w:val="lowerLetter"/>
      <w:lvlText w:val="%2."/>
      <w:lvlJc w:val="left"/>
      <w:pPr>
        <w:ind w:left="1646" w:hanging="360"/>
      </w:pPr>
    </w:lvl>
    <w:lvl w:ilvl="2" w:tplc="0402001B" w:tentative="1">
      <w:start w:val="1"/>
      <w:numFmt w:val="lowerRoman"/>
      <w:lvlText w:val="%3."/>
      <w:lvlJc w:val="right"/>
      <w:pPr>
        <w:ind w:left="2366" w:hanging="180"/>
      </w:pPr>
    </w:lvl>
    <w:lvl w:ilvl="3" w:tplc="0402000F" w:tentative="1">
      <w:start w:val="1"/>
      <w:numFmt w:val="decimal"/>
      <w:lvlText w:val="%4."/>
      <w:lvlJc w:val="left"/>
      <w:pPr>
        <w:ind w:left="3086" w:hanging="360"/>
      </w:pPr>
    </w:lvl>
    <w:lvl w:ilvl="4" w:tplc="04020019" w:tentative="1">
      <w:start w:val="1"/>
      <w:numFmt w:val="lowerLetter"/>
      <w:lvlText w:val="%5."/>
      <w:lvlJc w:val="left"/>
      <w:pPr>
        <w:ind w:left="3806" w:hanging="360"/>
      </w:pPr>
    </w:lvl>
    <w:lvl w:ilvl="5" w:tplc="0402001B" w:tentative="1">
      <w:start w:val="1"/>
      <w:numFmt w:val="lowerRoman"/>
      <w:lvlText w:val="%6."/>
      <w:lvlJc w:val="right"/>
      <w:pPr>
        <w:ind w:left="4526" w:hanging="180"/>
      </w:pPr>
    </w:lvl>
    <w:lvl w:ilvl="6" w:tplc="0402000F" w:tentative="1">
      <w:start w:val="1"/>
      <w:numFmt w:val="decimal"/>
      <w:lvlText w:val="%7."/>
      <w:lvlJc w:val="left"/>
      <w:pPr>
        <w:ind w:left="5246" w:hanging="360"/>
      </w:pPr>
    </w:lvl>
    <w:lvl w:ilvl="7" w:tplc="04020019" w:tentative="1">
      <w:start w:val="1"/>
      <w:numFmt w:val="lowerLetter"/>
      <w:lvlText w:val="%8."/>
      <w:lvlJc w:val="left"/>
      <w:pPr>
        <w:ind w:left="5966" w:hanging="360"/>
      </w:pPr>
    </w:lvl>
    <w:lvl w:ilvl="8" w:tplc="0402001B" w:tentative="1">
      <w:start w:val="1"/>
      <w:numFmt w:val="lowerRoman"/>
      <w:lvlText w:val="%9."/>
      <w:lvlJc w:val="right"/>
      <w:pPr>
        <w:ind w:left="6686" w:hanging="180"/>
      </w:pPr>
    </w:lvl>
  </w:abstractNum>
  <w:abstractNum w:abstractNumId="5" w15:restartNumberingAfterBreak="0">
    <w:nsid w:val="7DA56B1E"/>
    <w:multiLevelType w:val="hybridMultilevel"/>
    <w:tmpl w:val="64E87AB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16cid:durableId="1886142173">
    <w:abstractNumId w:val="2"/>
  </w:num>
  <w:num w:numId="2" w16cid:durableId="503516468">
    <w:abstractNumId w:val="3"/>
  </w:num>
  <w:num w:numId="3" w16cid:durableId="2060737073">
    <w:abstractNumId w:val="0"/>
  </w:num>
  <w:num w:numId="4" w16cid:durableId="141584402">
    <w:abstractNumId w:val="4"/>
  </w:num>
  <w:num w:numId="5" w16cid:durableId="1260681955">
    <w:abstractNumId w:val="1"/>
  </w:num>
  <w:num w:numId="6" w16cid:durableId="1009868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4"/>
    <w:rsid w:val="00010F69"/>
    <w:rsid w:val="00034427"/>
    <w:rsid w:val="000361D4"/>
    <w:rsid w:val="000372A1"/>
    <w:rsid w:val="00047C8E"/>
    <w:rsid w:val="00080955"/>
    <w:rsid w:val="000853BD"/>
    <w:rsid w:val="000F24E4"/>
    <w:rsid w:val="00116894"/>
    <w:rsid w:val="001315A1"/>
    <w:rsid w:val="00152BDB"/>
    <w:rsid w:val="001637A6"/>
    <w:rsid w:val="001A10C6"/>
    <w:rsid w:val="001A3982"/>
    <w:rsid w:val="001A639E"/>
    <w:rsid w:val="002179E1"/>
    <w:rsid w:val="0024760D"/>
    <w:rsid w:val="002477C0"/>
    <w:rsid w:val="0025007F"/>
    <w:rsid w:val="0025187D"/>
    <w:rsid w:val="002F2A40"/>
    <w:rsid w:val="00306DD4"/>
    <w:rsid w:val="003178CA"/>
    <w:rsid w:val="00372AF1"/>
    <w:rsid w:val="00375779"/>
    <w:rsid w:val="00376552"/>
    <w:rsid w:val="003D0C84"/>
    <w:rsid w:val="00474ACB"/>
    <w:rsid w:val="0048142B"/>
    <w:rsid w:val="004A48E4"/>
    <w:rsid w:val="004F0B26"/>
    <w:rsid w:val="004F185A"/>
    <w:rsid w:val="004F4A32"/>
    <w:rsid w:val="00515B83"/>
    <w:rsid w:val="00530AFC"/>
    <w:rsid w:val="005873F1"/>
    <w:rsid w:val="005A3888"/>
    <w:rsid w:val="005D3F2E"/>
    <w:rsid w:val="005E3648"/>
    <w:rsid w:val="005F050E"/>
    <w:rsid w:val="006077BF"/>
    <w:rsid w:val="00646012"/>
    <w:rsid w:val="00673384"/>
    <w:rsid w:val="00686AA9"/>
    <w:rsid w:val="0069046D"/>
    <w:rsid w:val="006D343D"/>
    <w:rsid w:val="006F0C59"/>
    <w:rsid w:val="006F1F97"/>
    <w:rsid w:val="00704AD5"/>
    <w:rsid w:val="00706329"/>
    <w:rsid w:val="00725D7C"/>
    <w:rsid w:val="00725F94"/>
    <w:rsid w:val="007363A8"/>
    <w:rsid w:val="00746B7A"/>
    <w:rsid w:val="00766008"/>
    <w:rsid w:val="00775FB9"/>
    <w:rsid w:val="0082397C"/>
    <w:rsid w:val="008510E4"/>
    <w:rsid w:val="008565A0"/>
    <w:rsid w:val="0089359D"/>
    <w:rsid w:val="008935F0"/>
    <w:rsid w:val="00896951"/>
    <w:rsid w:val="008A7E5E"/>
    <w:rsid w:val="008B3BCC"/>
    <w:rsid w:val="0096013D"/>
    <w:rsid w:val="00972479"/>
    <w:rsid w:val="009A202C"/>
    <w:rsid w:val="009C1D80"/>
    <w:rsid w:val="009E7BA7"/>
    <w:rsid w:val="009F34E7"/>
    <w:rsid w:val="00A4146F"/>
    <w:rsid w:val="00A44AB7"/>
    <w:rsid w:val="00A623BE"/>
    <w:rsid w:val="00A73FCC"/>
    <w:rsid w:val="00A9612B"/>
    <w:rsid w:val="00AB2ADE"/>
    <w:rsid w:val="00B047F1"/>
    <w:rsid w:val="00BA22A0"/>
    <w:rsid w:val="00BA23A0"/>
    <w:rsid w:val="00BB067C"/>
    <w:rsid w:val="00BB52B0"/>
    <w:rsid w:val="00C02204"/>
    <w:rsid w:val="00C17118"/>
    <w:rsid w:val="00C17FE0"/>
    <w:rsid w:val="00C20851"/>
    <w:rsid w:val="00C230B2"/>
    <w:rsid w:val="00C30BFD"/>
    <w:rsid w:val="00C36B80"/>
    <w:rsid w:val="00CE0F5A"/>
    <w:rsid w:val="00CE4DFE"/>
    <w:rsid w:val="00D00531"/>
    <w:rsid w:val="00D46D02"/>
    <w:rsid w:val="00DA1A72"/>
    <w:rsid w:val="00DB64C1"/>
    <w:rsid w:val="00DF2406"/>
    <w:rsid w:val="00E14397"/>
    <w:rsid w:val="00E15554"/>
    <w:rsid w:val="00E1620E"/>
    <w:rsid w:val="00E20479"/>
    <w:rsid w:val="00E95496"/>
    <w:rsid w:val="00F21DFE"/>
    <w:rsid w:val="00F22B9F"/>
    <w:rsid w:val="00F33055"/>
    <w:rsid w:val="00F61F93"/>
    <w:rsid w:val="00F67DC5"/>
    <w:rsid w:val="00F72ACD"/>
    <w:rsid w:val="00FA20D6"/>
    <w:rsid w:val="00FB2C62"/>
    <w:rsid w:val="06AC5A31"/>
    <w:rsid w:val="0725243B"/>
    <w:rsid w:val="352B80D5"/>
    <w:rsid w:val="4AE04837"/>
    <w:rsid w:val="4C2A2BC0"/>
    <w:rsid w:val="62FEBB41"/>
    <w:rsid w:val="64647B66"/>
    <w:rsid w:val="65C33B09"/>
    <w:rsid w:val="69313440"/>
    <w:rsid w:val="7038AB27"/>
    <w:rsid w:val="7A88D389"/>
    <w:rsid w:val="7E8BDD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FC4F"/>
  <w15:chartTrackingRefBased/>
  <w15:docId w15:val="{6664750F-A894-4285-9E5C-1652FF9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204"/>
  </w:style>
  <w:style w:type="paragraph" w:styleId="Footer">
    <w:name w:val="footer"/>
    <w:basedOn w:val="Normal"/>
    <w:link w:val="FooterChar"/>
    <w:uiPriority w:val="99"/>
    <w:unhideWhenUsed/>
    <w:qFormat/>
    <w:rsid w:val="00C022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204"/>
  </w:style>
  <w:style w:type="table" w:styleId="TableGrid">
    <w:name w:val="Table Grid"/>
    <w:basedOn w:val="TableNormal"/>
    <w:uiPriority w:val="39"/>
    <w:rsid w:val="00C0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204"/>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6077BF"/>
  </w:style>
  <w:style w:type="paragraph" w:customStyle="1" w:styleId="paragraph">
    <w:name w:val="paragraph"/>
    <w:basedOn w:val="Normal"/>
    <w:rsid w:val="00C230B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eop">
    <w:name w:val="eop"/>
    <w:basedOn w:val="DefaultParagraphFont"/>
    <w:rsid w:val="00C230B2"/>
  </w:style>
  <w:style w:type="paragraph" w:styleId="Revision">
    <w:name w:val="Revision"/>
    <w:hidden/>
    <w:uiPriority w:val="99"/>
    <w:semiHidden/>
    <w:rsid w:val="00704AD5"/>
    <w:pPr>
      <w:spacing w:after="0" w:line="240" w:lineRule="auto"/>
    </w:pPr>
  </w:style>
  <w:style w:type="paragraph" w:styleId="ListParagraph">
    <w:name w:val="List Paragraph"/>
    <w:basedOn w:val="Normal"/>
    <w:link w:val="ListParagraphChar"/>
    <w:uiPriority w:val="34"/>
    <w:qFormat/>
    <w:rsid w:val="00372AF1"/>
    <w:pPr>
      <w:spacing w:after="0" w:line="240" w:lineRule="auto"/>
      <w:ind w:left="720"/>
      <w:contextualSpacing/>
    </w:pPr>
    <w:rPr>
      <w:rFonts w:ascii="TT Commons" w:hAnsi="TT Commons"/>
      <w:sz w:val="24"/>
      <w:szCs w:val="24"/>
      <w:lang w:val="en-US"/>
    </w:rPr>
  </w:style>
  <w:style w:type="character" w:customStyle="1" w:styleId="ListParagraphChar">
    <w:name w:val="List Paragraph Char"/>
    <w:basedOn w:val="DefaultParagraphFont"/>
    <w:link w:val="ListParagraph"/>
    <w:uiPriority w:val="34"/>
    <w:rsid w:val="00372AF1"/>
    <w:rPr>
      <w:rFonts w:ascii="TT Commons" w:hAnsi="TT Common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85">
      <w:bodyDiv w:val="1"/>
      <w:marLeft w:val="0"/>
      <w:marRight w:val="0"/>
      <w:marTop w:val="0"/>
      <w:marBottom w:val="0"/>
      <w:divBdr>
        <w:top w:val="none" w:sz="0" w:space="0" w:color="auto"/>
        <w:left w:val="none" w:sz="0" w:space="0" w:color="auto"/>
        <w:bottom w:val="none" w:sz="0" w:space="0" w:color="auto"/>
        <w:right w:val="none" w:sz="0" w:space="0" w:color="auto"/>
      </w:divBdr>
    </w:div>
    <w:div w:id="29500259">
      <w:bodyDiv w:val="1"/>
      <w:marLeft w:val="0"/>
      <w:marRight w:val="0"/>
      <w:marTop w:val="0"/>
      <w:marBottom w:val="0"/>
      <w:divBdr>
        <w:top w:val="none" w:sz="0" w:space="0" w:color="auto"/>
        <w:left w:val="none" w:sz="0" w:space="0" w:color="auto"/>
        <w:bottom w:val="none" w:sz="0" w:space="0" w:color="auto"/>
        <w:right w:val="none" w:sz="0" w:space="0" w:color="auto"/>
      </w:divBdr>
    </w:div>
    <w:div w:id="146821140">
      <w:bodyDiv w:val="1"/>
      <w:marLeft w:val="0"/>
      <w:marRight w:val="0"/>
      <w:marTop w:val="0"/>
      <w:marBottom w:val="0"/>
      <w:divBdr>
        <w:top w:val="none" w:sz="0" w:space="0" w:color="auto"/>
        <w:left w:val="none" w:sz="0" w:space="0" w:color="auto"/>
        <w:bottom w:val="none" w:sz="0" w:space="0" w:color="auto"/>
        <w:right w:val="none" w:sz="0" w:space="0" w:color="auto"/>
      </w:divBdr>
    </w:div>
    <w:div w:id="220604172">
      <w:bodyDiv w:val="1"/>
      <w:marLeft w:val="0"/>
      <w:marRight w:val="0"/>
      <w:marTop w:val="0"/>
      <w:marBottom w:val="0"/>
      <w:divBdr>
        <w:top w:val="none" w:sz="0" w:space="0" w:color="auto"/>
        <w:left w:val="none" w:sz="0" w:space="0" w:color="auto"/>
        <w:bottom w:val="none" w:sz="0" w:space="0" w:color="auto"/>
        <w:right w:val="none" w:sz="0" w:space="0" w:color="auto"/>
      </w:divBdr>
    </w:div>
    <w:div w:id="318075883">
      <w:bodyDiv w:val="1"/>
      <w:marLeft w:val="0"/>
      <w:marRight w:val="0"/>
      <w:marTop w:val="0"/>
      <w:marBottom w:val="0"/>
      <w:divBdr>
        <w:top w:val="none" w:sz="0" w:space="0" w:color="auto"/>
        <w:left w:val="none" w:sz="0" w:space="0" w:color="auto"/>
        <w:bottom w:val="none" w:sz="0" w:space="0" w:color="auto"/>
        <w:right w:val="none" w:sz="0" w:space="0" w:color="auto"/>
      </w:divBdr>
    </w:div>
    <w:div w:id="550649158">
      <w:bodyDiv w:val="1"/>
      <w:marLeft w:val="0"/>
      <w:marRight w:val="0"/>
      <w:marTop w:val="0"/>
      <w:marBottom w:val="0"/>
      <w:divBdr>
        <w:top w:val="none" w:sz="0" w:space="0" w:color="auto"/>
        <w:left w:val="none" w:sz="0" w:space="0" w:color="auto"/>
        <w:bottom w:val="none" w:sz="0" w:space="0" w:color="auto"/>
        <w:right w:val="none" w:sz="0" w:space="0" w:color="auto"/>
      </w:divBdr>
    </w:div>
    <w:div w:id="559904838">
      <w:bodyDiv w:val="1"/>
      <w:marLeft w:val="0"/>
      <w:marRight w:val="0"/>
      <w:marTop w:val="0"/>
      <w:marBottom w:val="0"/>
      <w:divBdr>
        <w:top w:val="none" w:sz="0" w:space="0" w:color="auto"/>
        <w:left w:val="none" w:sz="0" w:space="0" w:color="auto"/>
        <w:bottom w:val="none" w:sz="0" w:space="0" w:color="auto"/>
        <w:right w:val="none" w:sz="0" w:space="0" w:color="auto"/>
      </w:divBdr>
    </w:div>
    <w:div w:id="657542718">
      <w:bodyDiv w:val="1"/>
      <w:marLeft w:val="0"/>
      <w:marRight w:val="0"/>
      <w:marTop w:val="0"/>
      <w:marBottom w:val="0"/>
      <w:divBdr>
        <w:top w:val="none" w:sz="0" w:space="0" w:color="auto"/>
        <w:left w:val="none" w:sz="0" w:space="0" w:color="auto"/>
        <w:bottom w:val="none" w:sz="0" w:space="0" w:color="auto"/>
        <w:right w:val="none" w:sz="0" w:space="0" w:color="auto"/>
      </w:divBdr>
    </w:div>
    <w:div w:id="692996209">
      <w:bodyDiv w:val="1"/>
      <w:marLeft w:val="0"/>
      <w:marRight w:val="0"/>
      <w:marTop w:val="0"/>
      <w:marBottom w:val="0"/>
      <w:divBdr>
        <w:top w:val="none" w:sz="0" w:space="0" w:color="auto"/>
        <w:left w:val="none" w:sz="0" w:space="0" w:color="auto"/>
        <w:bottom w:val="none" w:sz="0" w:space="0" w:color="auto"/>
        <w:right w:val="none" w:sz="0" w:space="0" w:color="auto"/>
      </w:divBdr>
    </w:div>
    <w:div w:id="721057307">
      <w:bodyDiv w:val="1"/>
      <w:marLeft w:val="0"/>
      <w:marRight w:val="0"/>
      <w:marTop w:val="0"/>
      <w:marBottom w:val="0"/>
      <w:divBdr>
        <w:top w:val="none" w:sz="0" w:space="0" w:color="auto"/>
        <w:left w:val="none" w:sz="0" w:space="0" w:color="auto"/>
        <w:bottom w:val="none" w:sz="0" w:space="0" w:color="auto"/>
        <w:right w:val="none" w:sz="0" w:space="0" w:color="auto"/>
      </w:divBdr>
    </w:div>
    <w:div w:id="834105513">
      <w:bodyDiv w:val="1"/>
      <w:marLeft w:val="0"/>
      <w:marRight w:val="0"/>
      <w:marTop w:val="0"/>
      <w:marBottom w:val="0"/>
      <w:divBdr>
        <w:top w:val="none" w:sz="0" w:space="0" w:color="auto"/>
        <w:left w:val="none" w:sz="0" w:space="0" w:color="auto"/>
        <w:bottom w:val="none" w:sz="0" w:space="0" w:color="auto"/>
        <w:right w:val="none" w:sz="0" w:space="0" w:color="auto"/>
      </w:divBdr>
    </w:div>
    <w:div w:id="867134630">
      <w:bodyDiv w:val="1"/>
      <w:marLeft w:val="0"/>
      <w:marRight w:val="0"/>
      <w:marTop w:val="0"/>
      <w:marBottom w:val="0"/>
      <w:divBdr>
        <w:top w:val="none" w:sz="0" w:space="0" w:color="auto"/>
        <w:left w:val="none" w:sz="0" w:space="0" w:color="auto"/>
        <w:bottom w:val="none" w:sz="0" w:space="0" w:color="auto"/>
        <w:right w:val="none" w:sz="0" w:space="0" w:color="auto"/>
      </w:divBdr>
    </w:div>
    <w:div w:id="946162537">
      <w:bodyDiv w:val="1"/>
      <w:marLeft w:val="0"/>
      <w:marRight w:val="0"/>
      <w:marTop w:val="0"/>
      <w:marBottom w:val="0"/>
      <w:divBdr>
        <w:top w:val="none" w:sz="0" w:space="0" w:color="auto"/>
        <w:left w:val="none" w:sz="0" w:space="0" w:color="auto"/>
        <w:bottom w:val="none" w:sz="0" w:space="0" w:color="auto"/>
        <w:right w:val="none" w:sz="0" w:space="0" w:color="auto"/>
      </w:divBdr>
    </w:div>
    <w:div w:id="988052606">
      <w:bodyDiv w:val="1"/>
      <w:marLeft w:val="0"/>
      <w:marRight w:val="0"/>
      <w:marTop w:val="0"/>
      <w:marBottom w:val="0"/>
      <w:divBdr>
        <w:top w:val="none" w:sz="0" w:space="0" w:color="auto"/>
        <w:left w:val="none" w:sz="0" w:space="0" w:color="auto"/>
        <w:bottom w:val="none" w:sz="0" w:space="0" w:color="auto"/>
        <w:right w:val="none" w:sz="0" w:space="0" w:color="auto"/>
      </w:divBdr>
    </w:div>
    <w:div w:id="1017267326">
      <w:bodyDiv w:val="1"/>
      <w:marLeft w:val="0"/>
      <w:marRight w:val="0"/>
      <w:marTop w:val="0"/>
      <w:marBottom w:val="0"/>
      <w:divBdr>
        <w:top w:val="none" w:sz="0" w:space="0" w:color="auto"/>
        <w:left w:val="none" w:sz="0" w:space="0" w:color="auto"/>
        <w:bottom w:val="none" w:sz="0" w:space="0" w:color="auto"/>
        <w:right w:val="none" w:sz="0" w:space="0" w:color="auto"/>
      </w:divBdr>
    </w:div>
    <w:div w:id="1173298392">
      <w:bodyDiv w:val="1"/>
      <w:marLeft w:val="0"/>
      <w:marRight w:val="0"/>
      <w:marTop w:val="0"/>
      <w:marBottom w:val="0"/>
      <w:divBdr>
        <w:top w:val="none" w:sz="0" w:space="0" w:color="auto"/>
        <w:left w:val="none" w:sz="0" w:space="0" w:color="auto"/>
        <w:bottom w:val="none" w:sz="0" w:space="0" w:color="auto"/>
        <w:right w:val="none" w:sz="0" w:space="0" w:color="auto"/>
      </w:divBdr>
    </w:div>
    <w:div w:id="1174609190">
      <w:bodyDiv w:val="1"/>
      <w:marLeft w:val="0"/>
      <w:marRight w:val="0"/>
      <w:marTop w:val="0"/>
      <w:marBottom w:val="0"/>
      <w:divBdr>
        <w:top w:val="none" w:sz="0" w:space="0" w:color="auto"/>
        <w:left w:val="none" w:sz="0" w:space="0" w:color="auto"/>
        <w:bottom w:val="none" w:sz="0" w:space="0" w:color="auto"/>
        <w:right w:val="none" w:sz="0" w:space="0" w:color="auto"/>
      </w:divBdr>
    </w:div>
    <w:div w:id="1188105518">
      <w:bodyDiv w:val="1"/>
      <w:marLeft w:val="0"/>
      <w:marRight w:val="0"/>
      <w:marTop w:val="0"/>
      <w:marBottom w:val="0"/>
      <w:divBdr>
        <w:top w:val="none" w:sz="0" w:space="0" w:color="auto"/>
        <w:left w:val="none" w:sz="0" w:space="0" w:color="auto"/>
        <w:bottom w:val="none" w:sz="0" w:space="0" w:color="auto"/>
        <w:right w:val="none" w:sz="0" w:space="0" w:color="auto"/>
      </w:divBdr>
    </w:div>
    <w:div w:id="1234006981">
      <w:bodyDiv w:val="1"/>
      <w:marLeft w:val="0"/>
      <w:marRight w:val="0"/>
      <w:marTop w:val="0"/>
      <w:marBottom w:val="0"/>
      <w:divBdr>
        <w:top w:val="none" w:sz="0" w:space="0" w:color="auto"/>
        <w:left w:val="none" w:sz="0" w:space="0" w:color="auto"/>
        <w:bottom w:val="none" w:sz="0" w:space="0" w:color="auto"/>
        <w:right w:val="none" w:sz="0" w:space="0" w:color="auto"/>
      </w:divBdr>
    </w:div>
    <w:div w:id="1235774302">
      <w:bodyDiv w:val="1"/>
      <w:marLeft w:val="0"/>
      <w:marRight w:val="0"/>
      <w:marTop w:val="0"/>
      <w:marBottom w:val="0"/>
      <w:divBdr>
        <w:top w:val="none" w:sz="0" w:space="0" w:color="auto"/>
        <w:left w:val="none" w:sz="0" w:space="0" w:color="auto"/>
        <w:bottom w:val="none" w:sz="0" w:space="0" w:color="auto"/>
        <w:right w:val="none" w:sz="0" w:space="0" w:color="auto"/>
      </w:divBdr>
    </w:div>
    <w:div w:id="1304578703">
      <w:bodyDiv w:val="1"/>
      <w:marLeft w:val="0"/>
      <w:marRight w:val="0"/>
      <w:marTop w:val="0"/>
      <w:marBottom w:val="0"/>
      <w:divBdr>
        <w:top w:val="none" w:sz="0" w:space="0" w:color="auto"/>
        <w:left w:val="none" w:sz="0" w:space="0" w:color="auto"/>
        <w:bottom w:val="none" w:sz="0" w:space="0" w:color="auto"/>
        <w:right w:val="none" w:sz="0" w:space="0" w:color="auto"/>
      </w:divBdr>
    </w:div>
    <w:div w:id="1446657937">
      <w:bodyDiv w:val="1"/>
      <w:marLeft w:val="0"/>
      <w:marRight w:val="0"/>
      <w:marTop w:val="0"/>
      <w:marBottom w:val="0"/>
      <w:divBdr>
        <w:top w:val="none" w:sz="0" w:space="0" w:color="auto"/>
        <w:left w:val="none" w:sz="0" w:space="0" w:color="auto"/>
        <w:bottom w:val="none" w:sz="0" w:space="0" w:color="auto"/>
        <w:right w:val="none" w:sz="0" w:space="0" w:color="auto"/>
      </w:divBdr>
    </w:div>
    <w:div w:id="173326287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 w:id="1776049828">
      <w:bodyDiv w:val="1"/>
      <w:marLeft w:val="0"/>
      <w:marRight w:val="0"/>
      <w:marTop w:val="0"/>
      <w:marBottom w:val="0"/>
      <w:divBdr>
        <w:top w:val="none" w:sz="0" w:space="0" w:color="auto"/>
        <w:left w:val="none" w:sz="0" w:space="0" w:color="auto"/>
        <w:bottom w:val="none" w:sz="0" w:space="0" w:color="auto"/>
        <w:right w:val="none" w:sz="0" w:space="0" w:color="auto"/>
      </w:divBdr>
    </w:div>
    <w:div w:id="1938980562">
      <w:bodyDiv w:val="1"/>
      <w:marLeft w:val="0"/>
      <w:marRight w:val="0"/>
      <w:marTop w:val="0"/>
      <w:marBottom w:val="0"/>
      <w:divBdr>
        <w:top w:val="none" w:sz="0" w:space="0" w:color="auto"/>
        <w:left w:val="none" w:sz="0" w:space="0" w:color="auto"/>
        <w:bottom w:val="none" w:sz="0" w:space="0" w:color="auto"/>
        <w:right w:val="none" w:sz="0" w:space="0" w:color="auto"/>
      </w:divBdr>
    </w:div>
    <w:div w:id="19903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F19B-8AAF-4330-B6B0-C23A620ADDF2}">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2089</Words>
  <Characters>11908</Characters>
  <Application>Microsoft Office Word</Application>
  <DocSecurity>0</DocSecurity>
  <Lines>99</Lines>
  <Paragraphs>27</Paragraphs>
  <ScaleCrop>false</ScaleCrop>
  <Company>Telelink Business Services</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4</cp:revision>
  <cp:lastPrinted>2023-10-06T12:12:00Z</cp:lastPrinted>
  <dcterms:created xsi:type="dcterms:W3CDTF">2025-01-03T09:22:00Z</dcterms:created>
  <dcterms:modified xsi:type="dcterms:W3CDTF">2025-01-03T09:25:00Z</dcterms:modified>
</cp:coreProperties>
</file>